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C06B6" w14:textId="5E1F91EE" w:rsidR="004C4ACA" w:rsidRPr="00062791" w:rsidRDefault="004C4ACA" w:rsidP="004C4ACA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  <w:bookmarkStart w:id="0" w:name="_Hlk145670493"/>
      <w:r w:rsidRPr="00062791">
        <w:rPr>
          <w:rFonts w:ascii="Arial" w:hAnsi="Arial" w:cs="Arial"/>
          <w:b/>
          <w:bCs/>
          <w:sz w:val="22"/>
          <w:szCs w:val="22"/>
        </w:rPr>
        <w:t>3GPP TSG RAN WG1 #115</w:t>
      </w:r>
      <w:r w:rsidRPr="00062791">
        <w:rPr>
          <w:rFonts w:ascii="Arial" w:hAnsi="Arial" w:cs="Arial"/>
          <w:b/>
          <w:bCs/>
          <w:sz w:val="22"/>
          <w:szCs w:val="22"/>
        </w:rPr>
        <w:tab/>
      </w:r>
      <w:r w:rsidRPr="00062791">
        <w:rPr>
          <w:rFonts w:ascii="Arial" w:hAnsi="Arial" w:cs="Arial"/>
          <w:b/>
          <w:bCs/>
          <w:sz w:val="22"/>
          <w:szCs w:val="22"/>
        </w:rPr>
        <w:tab/>
      </w:r>
      <w:r w:rsidRPr="00062791">
        <w:rPr>
          <w:rFonts w:ascii="Arial" w:hAnsi="Arial" w:cs="Arial"/>
          <w:b/>
          <w:bCs/>
          <w:sz w:val="22"/>
          <w:szCs w:val="22"/>
        </w:rPr>
        <w:tab/>
        <w:t>R1-230</w:t>
      </w:r>
      <w:r w:rsidR="00B65EC9">
        <w:rPr>
          <w:rFonts w:ascii="Arial" w:hAnsi="Arial" w:cs="Arial"/>
          <w:b/>
          <w:bCs/>
          <w:sz w:val="22"/>
          <w:szCs w:val="22"/>
        </w:rPr>
        <w:t>1684</w:t>
      </w:r>
    </w:p>
    <w:p w14:paraId="799A603C" w14:textId="77777777" w:rsidR="004C4ACA" w:rsidRPr="00062791" w:rsidRDefault="004C4ACA" w:rsidP="004C4AC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062791">
        <w:rPr>
          <w:rFonts w:ascii="Arial" w:eastAsia="MS Mincho" w:hAnsi="Arial" w:cs="Arial"/>
          <w:b/>
          <w:bCs/>
          <w:sz w:val="22"/>
          <w:szCs w:val="22"/>
          <w:lang w:eastAsia="ja-JP"/>
        </w:rPr>
        <w:t>Chicago, USA, November 13</w:t>
      </w:r>
      <w:r w:rsidRPr="00062791">
        <w:rPr>
          <w:rFonts w:ascii="Malgun Gothic" w:eastAsia="Malgun Gothic" w:hAnsi="Malgun Gothic" w:cs="Malgun Gothic" w:hint="eastAsia"/>
          <w:b/>
          <w:bCs/>
          <w:sz w:val="22"/>
          <w:szCs w:val="22"/>
          <w:vertAlign w:val="superscript"/>
          <w:lang w:eastAsia="ko-KR"/>
        </w:rPr>
        <w:t>th</w:t>
      </w:r>
      <w:r w:rsidRPr="00062791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Pr="00062791">
        <w:rPr>
          <w:rFonts w:ascii="Arial" w:hAnsi="Arial" w:cs="Arial"/>
          <w:b/>
          <w:bCs/>
          <w:sz w:val="22"/>
          <w:szCs w:val="22"/>
        </w:rPr>
        <w:t>– November</w:t>
      </w:r>
      <w:r w:rsidRPr="00062791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17</w:t>
      </w:r>
      <w:r w:rsidRPr="00062791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062791"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</w:p>
    <w:bookmarkEnd w:id="0"/>
    <w:p w14:paraId="44651565" w14:textId="77777777" w:rsidR="00992130" w:rsidRPr="00101FE0" w:rsidRDefault="00992130" w:rsidP="0099213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</w:p>
    <w:p w14:paraId="74F28DDE" w14:textId="26B48CAA" w:rsidR="00992130" w:rsidRPr="00315C6E" w:rsidRDefault="00992130" w:rsidP="00992130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8.3.1.3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246485D5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4418FE">
        <w:rPr>
          <w:sz w:val="22"/>
          <w:szCs w:val="22"/>
        </w:rPr>
        <w:t xml:space="preserve">Remaining Issues </w:t>
      </w:r>
      <w:proofErr w:type="gramStart"/>
      <w:r w:rsidR="008C32E2" w:rsidRPr="008C32E2">
        <w:rPr>
          <w:sz w:val="22"/>
          <w:szCs w:val="22"/>
        </w:rPr>
        <w:t>On</w:t>
      </w:r>
      <w:proofErr w:type="gramEnd"/>
      <w:r w:rsidR="008C32E2" w:rsidRPr="008C32E2">
        <w:rPr>
          <w:sz w:val="22"/>
          <w:szCs w:val="22"/>
        </w:rPr>
        <w:t xml:space="preserve"> Resource allocation for SL positioning reference signal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8134DE">
      <w:pPr>
        <w:pStyle w:val="Heading1"/>
      </w:pPr>
      <w:r w:rsidRPr="00315C6E">
        <w:t>Introduction</w:t>
      </w:r>
    </w:p>
    <w:p w14:paraId="0544D9A2" w14:textId="2F5DF262" w:rsidR="004A1F1C" w:rsidRPr="00B33B3A" w:rsidRDefault="00D76570" w:rsidP="00DB6D6F">
      <w:pPr>
        <w:pStyle w:val="0Maintext"/>
        <w:spacing w:after="0" w:afterAutospacing="0"/>
        <w:ind w:firstLine="0"/>
        <w:rPr>
          <w:rFonts w:eastAsia="SimSun" w:cs="Times New Roman"/>
          <w:sz w:val="24"/>
          <w:szCs w:val="24"/>
          <w:lang w:eastAsia="ja-JP"/>
        </w:rPr>
      </w:pPr>
      <w:bookmarkStart w:id="1" w:name="_Hlk58595024"/>
      <w:r w:rsidRPr="00B33B3A">
        <w:rPr>
          <w:rFonts w:eastAsia="SimSun" w:cs="Times New Roman"/>
          <w:sz w:val="24"/>
          <w:szCs w:val="24"/>
          <w:lang w:eastAsia="ja-JP"/>
        </w:rPr>
        <w:t xml:space="preserve">In this contribution, we discuss </w:t>
      </w:r>
      <w:r w:rsidR="00072D67" w:rsidRPr="00B33B3A">
        <w:rPr>
          <w:rFonts w:eastAsia="SimSun" w:cs="Times New Roman"/>
          <w:sz w:val="24"/>
          <w:szCs w:val="24"/>
          <w:lang w:val="en-US" w:eastAsia="ja-JP"/>
        </w:rPr>
        <w:t xml:space="preserve">resource </w:t>
      </w:r>
      <w:r w:rsidR="00B33B3A" w:rsidRPr="00B33B3A">
        <w:rPr>
          <w:rFonts w:eastAsia="SimSun" w:cs="Times New Roman"/>
          <w:sz w:val="24"/>
          <w:szCs w:val="24"/>
          <w:lang w:val="en-US" w:eastAsia="ja-JP"/>
        </w:rPr>
        <w:t>allocation and</w:t>
      </w:r>
      <w:r w:rsidR="00DB6D6F" w:rsidRPr="00B33B3A">
        <w:rPr>
          <w:rFonts w:eastAsia="SimSun" w:cs="Times New Roman"/>
          <w:sz w:val="24"/>
          <w:szCs w:val="24"/>
          <w:lang w:val="en-US" w:eastAsia="ja-JP"/>
        </w:rPr>
        <w:t xml:space="preserve"> </w:t>
      </w:r>
      <w:r w:rsidR="00A86200" w:rsidRPr="00B33B3A">
        <w:rPr>
          <w:rFonts w:eastAsia="SimSun" w:cs="Times New Roman"/>
          <w:sz w:val="24"/>
          <w:szCs w:val="24"/>
          <w:lang w:val="en-US" w:eastAsia="ja-JP"/>
        </w:rPr>
        <w:t xml:space="preserve">grouping </w:t>
      </w:r>
      <w:r w:rsidRPr="00B33B3A">
        <w:rPr>
          <w:rFonts w:eastAsia="SimSun" w:cs="Times New Roman"/>
          <w:sz w:val="24"/>
          <w:szCs w:val="24"/>
          <w:lang w:val="en-US" w:eastAsia="ja-JP"/>
        </w:rPr>
        <w:t>for the SL positioning reference signal</w:t>
      </w:r>
      <w:r w:rsidRPr="00B33B3A">
        <w:rPr>
          <w:rFonts w:eastAsia="SimSun" w:cs="Times New Roman"/>
          <w:sz w:val="24"/>
          <w:szCs w:val="24"/>
          <w:lang w:eastAsia="ja-JP"/>
        </w:rPr>
        <w:t>.</w:t>
      </w:r>
    </w:p>
    <w:p w14:paraId="6CD3CA0B" w14:textId="6E1C78FE" w:rsidR="008A13B7" w:rsidRDefault="008A13B7" w:rsidP="00006719">
      <w:pPr>
        <w:pStyle w:val="Heading1"/>
        <w:jc w:val="both"/>
      </w:pPr>
      <w:r>
        <w:t>Discussion</w:t>
      </w:r>
    </w:p>
    <w:bookmarkEnd w:id="1"/>
    <w:p w14:paraId="3FB8F7F0" w14:textId="79701D32" w:rsidR="00B33B3A" w:rsidRPr="00C83A17" w:rsidRDefault="00B33B3A" w:rsidP="00B33B3A">
      <w:r w:rsidRPr="00C83A17">
        <w:t xml:space="preserve">In summary, the overall design is stable with </w:t>
      </w:r>
      <w:r>
        <w:t xml:space="preserve">just a few </w:t>
      </w:r>
      <w:r w:rsidRPr="00C83A17">
        <w:t>low priority outstanding issue</w:t>
      </w:r>
      <w:r>
        <w:t>s</w:t>
      </w:r>
      <w:r w:rsidRPr="00C83A17">
        <w:t xml:space="preserve"> based on discussions in </w:t>
      </w:r>
      <w:r w:rsidRPr="00C83A17">
        <w:fldChar w:fldCharType="begin"/>
      </w:r>
      <w:r w:rsidRPr="00C83A17">
        <w:instrText xml:space="preserve"> REF _Ref149277233 \r \h </w:instrText>
      </w:r>
      <w:r>
        <w:instrText xml:space="preserve"> \* MERGEFORMAT </w:instrText>
      </w:r>
      <w:r w:rsidRPr="00C83A17">
        <w:fldChar w:fldCharType="separate"/>
      </w:r>
      <w:r w:rsidRPr="00C83A17">
        <w:t>[1]</w:t>
      </w:r>
      <w:r w:rsidRPr="00C83A17">
        <w:fldChar w:fldCharType="end"/>
      </w:r>
      <w:r w:rsidRPr="00C83A17">
        <w:t>.</w:t>
      </w:r>
    </w:p>
    <w:p w14:paraId="4C1D4979" w14:textId="4C38E64F" w:rsidR="00D5259F" w:rsidRDefault="00E731B2" w:rsidP="00E731B2">
      <w:pPr>
        <w:pStyle w:val="Heading2"/>
      </w:pPr>
      <w:r>
        <w:t>Inter UE Coordination</w:t>
      </w:r>
    </w:p>
    <w:p w14:paraId="26B4C1FB" w14:textId="0684C0DD" w:rsidR="00D05F55" w:rsidRPr="00B33B3A" w:rsidRDefault="00F778DD" w:rsidP="00D05F55">
      <w:pPr>
        <w:rPr>
          <w:b/>
          <w:bCs/>
          <w:i/>
          <w:iCs/>
          <w:strike/>
        </w:rPr>
      </w:pPr>
      <w:r w:rsidRPr="00B33B3A">
        <w:t>In the work item, the following agreements have been made:</w:t>
      </w:r>
    </w:p>
    <w:p w14:paraId="5D587330" w14:textId="77777777" w:rsidR="00C737FD" w:rsidRPr="00B33B3A" w:rsidRDefault="00C737FD" w:rsidP="00C737F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737FD" w:rsidRPr="00B33B3A" w14:paraId="6A6D1430" w14:textId="77777777" w:rsidTr="00BC78A4">
        <w:tc>
          <w:tcPr>
            <w:tcW w:w="9926" w:type="dxa"/>
          </w:tcPr>
          <w:p w14:paraId="2547F366" w14:textId="77777777" w:rsidR="00C737FD" w:rsidRPr="00B33B3A" w:rsidRDefault="00C737FD" w:rsidP="00BC78A4">
            <w:pPr>
              <w:spacing w:beforeLines="50" w:before="120"/>
              <w:rPr>
                <w:b/>
              </w:rPr>
            </w:pPr>
            <w:r w:rsidRPr="00B33B3A">
              <w:t xml:space="preserve"> </w:t>
            </w:r>
            <w:r w:rsidRPr="00B33B3A">
              <w:rPr>
                <w:b/>
                <w:highlight w:val="green"/>
              </w:rPr>
              <w:t>Agreement</w:t>
            </w:r>
          </w:p>
          <w:p w14:paraId="5451464D" w14:textId="77777777" w:rsidR="00C737FD" w:rsidRPr="00B33B3A" w:rsidRDefault="00C737FD" w:rsidP="00BC78A4">
            <w:pPr>
              <w:contextualSpacing/>
            </w:pPr>
            <w:r w:rsidRPr="00B33B3A">
              <w:t>For the shared resource pool, reuse the existing IUC signaling of both Scheme 1 and Scheme 2.</w:t>
            </w:r>
          </w:p>
          <w:p w14:paraId="4D02E54B" w14:textId="77777777" w:rsidR="00C737FD" w:rsidRPr="00B33B3A" w:rsidRDefault="00C737FD" w:rsidP="00C737FD">
            <w:pPr>
              <w:numPr>
                <w:ilvl w:val="0"/>
                <w:numId w:val="8"/>
              </w:numPr>
              <w:contextualSpacing/>
              <w:rPr>
                <w:rFonts w:eastAsiaTheme="minorEastAsia"/>
              </w:rPr>
            </w:pPr>
            <w:r w:rsidRPr="00B33B3A">
              <w:t xml:space="preserve">SL-PRS transmissions are treated as any other legacy transmission for SL communication when considering IUC information exchanges. </w:t>
            </w:r>
          </w:p>
          <w:p w14:paraId="0323489D" w14:textId="77777777" w:rsidR="00C737FD" w:rsidRPr="00B33B3A" w:rsidRDefault="00C737FD" w:rsidP="00BC78A4">
            <w:pPr>
              <w:rPr>
                <w:b/>
                <w:iCs/>
              </w:rPr>
            </w:pPr>
          </w:p>
          <w:p w14:paraId="7BA564C1" w14:textId="77777777" w:rsidR="00C737FD" w:rsidRPr="00B33B3A" w:rsidRDefault="00C737FD" w:rsidP="00BC78A4">
            <w:pPr>
              <w:rPr>
                <w:b/>
                <w:iCs/>
              </w:rPr>
            </w:pPr>
            <w:r w:rsidRPr="00B33B3A">
              <w:rPr>
                <w:b/>
                <w:iCs/>
              </w:rPr>
              <w:t>Conclusion</w:t>
            </w:r>
          </w:p>
          <w:p w14:paraId="13174963" w14:textId="77777777" w:rsidR="00C737FD" w:rsidRPr="00B33B3A" w:rsidRDefault="00C737FD" w:rsidP="00BC78A4">
            <w:pPr>
              <w:rPr>
                <w:iCs/>
              </w:rPr>
            </w:pPr>
            <w:r w:rsidRPr="00B33B3A">
              <w:rPr>
                <w:iCs/>
              </w:rPr>
              <w:t xml:space="preserve">For Rel-18 </w:t>
            </w:r>
            <w:proofErr w:type="spellStart"/>
            <w:r w:rsidRPr="00B33B3A">
              <w:rPr>
                <w:iCs/>
              </w:rPr>
              <w:t>sidelink</w:t>
            </w:r>
            <w:proofErr w:type="spellEnd"/>
            <w:r w:rsidRPr="00B33B3A">
              <w:rPr>
                <w:iCs/>
              </w:rPr>
              <w:t xml:space="preserve"> positioning:</w:t>
            </w:r>
          </w:p>
          <w:p w14:paraId="7F671C86" w14:textId="77777777" w:rsidR="00C737FD" w:rsidRPr="00B33B3A" w:rsidRDefault="00C737FD" w:rsidP="00C737FD">
            <w:pPr>
              <w:pStyle w:val="ListParagraph"/>
              <w:numPr>
                <w:ilvl w:val="0"/>
                <w:numId w:val="44"/>
              </w:numPr>
              <w:ind w:leftChars="0"/>
              <w:contextualSpacing/>
              <w:rPr>
                <w:rFonts w:ascii="Times New Roman" w:hAnsi="Times New Roman"/>
                <w:sz w:val="24"/>
              </w:rPr>
            </w:pPr>
            <w:r w:rsidRPr="00B33B3A">
              <w:rPr>
                <w:rFonts w:ascii="Times New Roman" w:hAnsi="Times New Roman"/>
                <w:sz w:val="24"/>
              </w:rPr>
              <w:t xml:space="preserve">For the dedicated resource pool, IUC signalling is not </w:t>
            </w:r>
            <w:proofErr w:type="gramStart"/>
            <w:r w:rsidRPr="00B33B3A">
              <w:rPr>
                <w:rFonts w:ascii="Times New Roman" w:hAnsi="Times New Roman"/>
                <w:sz w:val="24"/>
              </w:rPr>
              <w:t>supported</w:t>
            </w:r>
            <w:proofErr w:type="gramEnd"/>
          </w:p>
          <w:p w14:paraId="31BE3E69" w14:textId="77777777" w:rsidR="00C737FD" w:rsidRPr="00B33B3A" w:rsidRDefault="00C737FD" w:rsidP="00BC78A4">
            <w:pPr>
              <w:contextualSpacing/>
            </w:pPr>
            <w:r w:rsidRPr="00B33B3A">
              <w:rPr>
                <w:rFonts w:eastAsia="Batang"/>
              </w:rPr>
              <w:t>Do not support that a UE can reserve a SL-PRS resource for the transmission of another UE</w:t>
            </w:r>
          </w:p>
        </w:tc>
      </w:tr>
    </w:tbl>
    <w:p w14:paraId="4DFCECCB" w14:textId="77777777" w:rsidR="00D05F55" w:rsidRPr="00B33B3A" w:rsidRDefault="00D05F55" w:rsidP="00D05F55">
      <w:pPr>
        <w:contextualSpacing/>
        <w:rPr>
          <w:b/>
          <w:bCs/>
          <w:i/>
          <w:iCs/>
        </w:rPr>
      </w:pPr>
    </w:p>
    <w:p w14:paraId="4E88939E" w14:textId="6430BA75" w:rsidR="00D05F55" w:rsidRPr="00B33B3A" w:rsidRDefault="00CD05E0" w:rsidP="00D05F55">
      <w:pPr>
        <w:keepNext/>
        <w:keepLines/>
        <w:spacing w:before="40"/>
        <w:outlineLvl w:val="4"/>
        <w:rPr>
          <w:b/>
          <w:bCs/>
          <w:i/>
          <w:iCs/>
        </w:rPr>
      </w:pPr>
      <w:r w:rsidRPr="00B33B3A">
        <w:rPr>
          <w:b/>
          <w:bCs/>
          <w:i/>
          <w:iCs/>
        </w:rPr>
        <w:t>In 38.331, we have the following:</w:t>
      </w:r>
    </w:p>
    <w:p w14:paraId="497A0C72" w14:textId="77777777" w:rsidR="00CD05E0" w:rsidRPr="00B33B3A" w:rsidRDefault="00CD05E0" w:rsidP="00CD05E0">
      <w:pPr>
        <w:pStyle w:val="TAL"/>
        <w:rPr>
          <w:b/>
          <w:i/>
          <w:sz w:val="24"/>
          <w:szCs w:val="24"/>
        </w:rPr>
      </w:pPr>
      <w:proofErr w:type="spellStart"/>
      <w:r w:rsidRPr="00B33B3A">
        <w:rPr>
          <w:b/>
          <w:bCs/>
          <w:i/>
          <w:iCs/>
          <w:sz w:val="24"/>
          <w:szCs w:val="24"/>
          <w:lang w:eastAsia="sv-SE"/>
        </w:rPr>
        <w:t>sl-T</w:t>
      </w:r>
      <w:r w:rsidRPr="00B33B3A">
        <w:rPr>
          <w:b/>
          <w:i/>
          <w:sz w:val="24"/>
          <w:szCs w:val="24"/>
        </w:rPr>
        <w:t>riggerConditionRequest</w:t>
      </w:r>
      <w:proofErr w:type="spellEnd"/>
    </w:p>
    <w:p w14:paraId="644BC2B9" w14:textId="6A3C5810" w:rsidR="00CD05E0" w:rsidRPr="00B33B3A" w:rsidRDefault="00CD05E0" w:rsidP="00CD05E0">
      <w:pPr>
        <w:keepNext/>
        <w:keepLines/>
        <w:spacing w:before="40"/>
        <w:outlineLvl w:val="4"/>
      </w:pPr>
      <w:r w:rsidRPr="00B33B3A">
        <w:t>Indicates the trigger condition of an explicit request from UE-B to UE-A. Value 0 means the explicit request is triggered by UE-B's implementation. Value 1 means the explicit request can be triggered only when UE-B has data to be transmitted to UE-A.</w:t>
      </w:r>
    </w:p>
    <w:p w14:paraId="2A45CA4A" w14:textId="77777777" w:rsidR="00CD05E0" w:rsidRPr="00B33B3A" w:rsidRDefault="00CD05E0" w:rsidP="00CD05E0">
      <w:pPr>
        <w:keepNext/>
        <w:keepLines/>
        <w:spacing w:before="40"/>
        <w:outlineLvl w:val="4"/>
        <w:rPr>
          <w:rFonts w:asciiTheme="majorHAnsi" w:eastAsiaTheme="majorEastAsia" w:hAnsiTheme="majorHAnsi" w:cstheme="majorBidi"/>
          <w:color w:val="2F5496" w:themeColor="accent1" w:themeShade="BF"/>
          <w:highlight w:val="yellow"/>
        </w:rPr>
      </w:pPr>
    </w:p>
    <w:p w14:paraId="6893FC2C" w14:textId="7C8A9D4F" w:rsidR="00D05F55" w:rsidRPr="00B33B3A" w:rsidRDefault="00E731B2" w:rsidP="00D05F55">
      <w:pPr>
        <w:pStyle w:val="0Maintext"/>
        <w:spacing w:after="0" w:afterAutospacing="0"/>
        <w:ind w:firstLine="0"/>
        <w:rPr>
          <w:b/>
          <w:bCs/>
          <w:i/>
          <w:iCs/>
          <w:sz w:val="24"/>
          <w:szCs w:val="24"/>
        </w:rPr>
      </w:pPr>
      <w:r w:rsidRPr="00B33B3A">
        <w:rPr>
          <w:b/>
          <w:bCs/>
          <w:i/>
          <w:iCs/>
          <w:sz w:val="24"/>
          <w:szCs w:val="24"/>
        </w:rPr>
        <w:t xml:space="preserve">Proposal 1: </w:t>
      </w:r>
      <w:r w:rsidR="00D05F55" w:rsidRPr="00B33B3A">
        <w:rPr>
          <w:b/>
          <w:bCs/>
          <w:i/>
          <w:iCs/>
          <w:sz w:val="24"/>
          <w:szCs w:val="24"/>
        </w:rPr>
        <w:t>For support of IUC in shared SL PRS resource pool</w:t>
      </w:r>
      <w:r w:rsidR="00CD05E0" w:rsidRPr="00B33B3A">
        <w:rPr>
          <w:b/>
          <w:bCs/>
          <w:i/>
          <w:iCs/>
          <w:sz w:val="24"/>
          <w:szCs w:val="24"/>
        </w:rPr>
        <w:t xml:space="preserve"> update 38.331 to the following</w:t>
      </w:r>
      <w:r w:rsidR="00D05F55" w:rsidRPr="00B33B3A">
        <w:rPr>
          <w:b/>
          <w:bCs/>
          <w:i/>
          <w:iCs/>
          <w:sz w:val="24"/>
          <w:szCs w:val="24"/>
        </w:rPr>
        <w:t>,</w:t>
      </w:r>
    </w:p>
    <w:p w14:paraId="103E13C8" w14:textId="77777777" w:rsidR="00D05F55" w:rsidRPr="00B33B3A" w:rsidRDefault="00D05F55" w:rsidP="00D05F55">
      <w:pPr>
        <w:pStyle w:val="ListParagraph"/>
        <w:numPr>
          <w:ilvl w:val="0"/>
          <w:numId w:val="43"/>
        </w:numPr>
        <w:spacing w:line="259" w:lineRule="auto"/>
        <w:ind w:leftChars="0"/>
        <w:contextualSpacing/>
        <w:rPr>
          <w:rFonts w:eastAsiaTheme="minorEastAsia"/>
          <w:b/>
          <w:bCs/>
          <w:i/>
          <w:iCs/>
          <w:color w:val="000000"/>
          <w:sz w:val="24"/>
        </w:rPr>
      </w:pPr>
      <w:r w:rsidRPr="00B33B3A">
        <w:rPr>
          <w:rFonts w:ascii="Times New Roman" w:eastAsia="Malgun Gothic" w:hAnsi="Times New Roman" w:cs="Batang"/>
          <w:b/>
          <w:bCs/>
          <w:i/>
          <w:iCs/>
          <w:sz w:val="24"/>
        </w:rPr>
        <w:t xml:space="preserve">value 1 of parameter </w:t>
      </w:r>
      <w:proofErr w:type="spellStart"/>
      <w:r w:rsidRPr="00B33B3A">
        <w:rPr>
          <w:rFonts w:ascii="Times New Roman" w:eastAsia="Malgun Gothic" w:hAnsi="Times New Roman" w:cs="Batang"/>
          <w:b/>
          <w:bCs/>
          <w:i/>
          <w:iCs/>
          <w:sz w:val="24"/>
        </w:rPr>
        <w:t>sl-TriggerConditionRequest</w:t>
      </w:r>
      <w:proofErr w:type="spellEnd"/>
      <w:r w:rsidRPr="00B33B3A">
        <w:rPr>
          <w:rFonts w:ascii="Times New Roman" w:eastAsia="Malgun Gothic" w:hAnsi="Times New Roman" w:cs="Batang"/>
          <w:b/>
          <w:bCs/>
          <w:i/>
          <w:iCs/>
          <w:sz w:val="24"/>
        </w:rPr>
        <w:t xml:space="preserve"> means the explicit request can be triggered only when UE-B has</w:t>
      </w:r>
      <w:r w:rsidRPr="00B33B3A">
        <w:rPr>
          <w:rFonts w:eastAsiaTheme="minorEastAsia"/>
          <w:b/>
          <w:bCs/>
          <w:i/>
          <w:iCs/>
          <w:color w:val="000000"/>
          <w:sz w:val="24"/>
        </w:rPr>
        <w:t xml:space="preserve"> </w:t>
      </w:r>
      <w:r w:rsidRPr="00B33B3A">
        <w:rPr>
          <w:rFonts w:ascii="Times New Roman" w:eastAsia="Malgun Gothic" w:hAnsi="Times New Roman" w:cs="Batang"/>
          <w:b/>
          <w:bCs/>
          <w:i/>
          <w:iCs/>
          <w:sz w:val="24"/>
        </w:rPr>
        <w:t>data</w:t>
      </w:r>
      <w:r w:rsidRPr="00B33B3A">
        <w:rPr>
          <w:rFonts w:eastAsiaTheme="minorEastAsia"/>
          <w:b/>
          <w:bCs/>
          <w:i/>
          <w:iCs/>
          <w:color w:val="000000"/>
          <w:sz w:val="24"/>
        </w:rPr>
        <w:t xml:space="preserve"> </w:t>
      </w:r>
      <w:r w:rsidRPr="00B33B3A">
        <w:rPr>
          <w:rFonts w:eastAsiaTheme="minorEastAsia"/>
          <w:b/>
          <w:bCs/>
          <w:i/>
          <w:iCs/>
          <w:color w:val="FF0000"/>
          <w:sz w:val="24"/>
        </w:rPr>
        <w:t>or SL PRS</w:t>
      </w:r>
      <w:r w:rsidRPr="00B33B3A">
        <w:rPr>
          <w:rFonts w:eastAsiaTheme="minorEastAsia"/>
          <w:b/>
          <w:bCs/>
          <w:i/>
          <w:iCs/>
          <w:color w:val="000000"/>
          <w:sz w:val="24"/>
        </w:rPr>
        <w:t xml:space="preserve"> </w:t>
      </w:r>
      <w:r w:rsidRPr="00B33B3A">
        <w:rPr>
          <w:rFonts w:ascii="Times New Roman" w:eastAsia="Malgun Gothic" w:hAnsi="Times New Roman" w:cs="Batang"/>
          <w:b/>
          <w:bCs/>
          <w:i/>
          <w:iCs/>
          <w:sz w:val="24"/>
        </w:rPr>
        <w:t>to be transmitted to UE-A.</w:t>
      </w:r>
    </w:p>
    <w:p w14:paraId="670539D5" w14:textId="77777777" w:rsidR="00D05F55" w:rsidRPr="00B33B3A" w:rsidRDefault="00D05F55" w:rsidP="00D05F55">
      <w:pPr>
        <w:contextualSpacing/>
        <w:rPr>
          <w:b/>
          <w:bCs/>
          <w:i/>
          <w:iCs/>
        </w:rPr>
      </w:pPr>
    </w:p>
    <w:p w14:paraId="68E2E5B9" w14:textId="77777777" w:rsidR="00E731B2" w:rsidRDefault="00E731B2" w:rsidP="00D05F55">
      <w:pPr>
        <w:contextualSpacing/>
        <w:rPr>
          <w:b/>
          <w:bCs/>
          <w:i/>
          <w:iCs/>
          <w:sz w:val="22"/>
          <w:szCs w:val="22"/>
        </w:rPr>
      </w:pPr>
    </w:p>
    <w:p w14:paraId="4560E455" w14:textId="20191F45" w:rsidR="00E731B2" w:rsidRDefault="00E731B2" w:rsidP="00E731B2">
      <w:pPr>
        <w:pStyle w:val="Heading3"/>
      </w:pPr>
      <w:r>
        <w:t>1-symbol PSCCH</w:t>
      </w:r>
    </w:p>
    <w:p w14:paraId="3C9A4F8F" w14:textId="77777777" w:rsidR="00E731B2" w:rsidRDefault="00E731B2" w:rsidP="00D05F55">
      <w:pPr>
        <w:contextualSpacing/>
        <w:rPr>
          <w:b/>
          <w:bCs/>
          <w:i/>
          <w:iCs/>
          <w:sz w:val="22"/>
          <w:szCs w:val="22"/>
        </w:rPr>
      </w:pPr>
    </w:p>
    <w:p w14:paraId="6432A6D3" w14:textId="66949E58" w:rsidR="00C737FD" w:rsidRPr="00B33B3A" w:rsidRDefault="00CD05E0" w:rsidP="00D05F55">
      <w:pPr>
        <w:contextualSpacing/>
        <w:rPr>
          <w:b/>
          <w:bCs/>
          <w:i/>
          <w:iCs/>
        </w:rPr>
      </w:pPr>
      <w:r w:rsidRPr="00B33B3A">
        <w:rPr>
          <w:b/>
          <w:bCs/>
          <w:i/>
          <w:iCs/>
        </w:rPr>
        <w:t>In RAN1 #113, the 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31B2" w:rsidRPr="00B33B3A" w14:paraId="1DE29575" w14:textId="77777777" w:rsidTr="00E731B2">
        <w:tc>
          <w:tcPr>
            <w:tcW w:w="9350" w:type="dxa"/>
          </w:tcPr>
          <w:p w14:paraId="2CCCFEDB" w14:textId="77777777" w:rsidR="00E731B2" w:rsidRPr="00B33B3A" w:rsidRDefault="00E731B2" w:rsidP="00E731B2">
            <w:pPr>
              <w:rPr>
                <w:b/>
              </w:rPr>
            </w:pPr>
            <w:r w:rsidRPr="00B33B3A">
              <w:rPr>
                <w:b/>
                <w:highlight w:val="green"/>
              </w:rPr>
              <w:t>Agreement</w:t>
            </w:r>
          </w:p>
          <w:p w14:paraId="4F59E569" w14:textId="77777777" w:rsidR="00E731B2" w:rsidRPr="00B33B3A" w:rsidRDefault="00E731B2" w:rsidP="00E731B2">
            <w:r w:rsidRPr="00B33B3A">
              <w:t>In a dedicated resource pool, with regards to the PSCCH, reuse the PSCCH channel structure of SL communications, at least with regards to the following aspects:</w:t>
            </w:r>
          </w:p>
          <w:p w14:paraId="46C2BC6B" w14:textId="77777777" w:rsidR="00E731B2" w:rsidRPr="00B33B3A" w:rsidRDefault="00E731B2" w:rsidP="00E731B2">
            <w:pPr>
              <w:pStyle w:val="ListParagraph"/>
              <w:numPr>
                <w:ilvl w:val="0"/>
                <w:numId w:val="38"/>
              </w:numPr>
              <w:ind w:leftChars="0"/>
              <w:contextualSpacing/>
              <w:rPr>
                <w:rFonts w:ascii="Times New Roman" w:eastAsia="Times New Roman" w:hAnsi="Times New Roman"/>
                <w:sz w:val="24"/>
              </w:rPr>
            </w:pPr>
            <w:r w:rsidRPr="00B33B3A">
              <w:rPr>
                <w:rFonts w:ascii="Times New Roman" w:eastAsia="Times New Roman" w:hAnsi="Times New Roman"/>
                <w:sz w:val="24"/>
              </w:rPr>
              <w:t>The first PSCCH symbol is mapped to the 2</w:t>
            </w:r>
            <w:r w:rsidRPr="00B33B3A">
              <w:rPr>
                <w:rFonts w:ascii="Times New Roman" w:eastAsia="Times New Roman" w:hAnsi="Times New Roman"/>
                <w:sz w:val="24"/>
                <w:vertAlign w:val="superscript"/>
              </w:rPr>
              <w:t>nd</w:t>
            </w:r>
            <w:r w:rsidRPr="00B33B3A">
              <w:rPr>
                <w:rFonts w:ascii="Times New Roman" w:eastAsia="Times New Roman" w:hAnsi="Times New Roman"/>
                <w:sz w:val="24"/>
              </w:rPr>
              <w:t xml:space="preserve"> symbol available for SL transmissions in a </w:t>
            </w:r>
            <w:proofErr w:type="gramStart"/>
            <w:r w:rsidRPr="00B33B3A">
              <w:rPr>
                <w:rFonts w:ascii="Times New Roman" w:eastAsia="Times New Roman" w:hAnsi="Times New Roman"/>
                <w:sz w:val="24"/>
              </w:rPr>
              <w:t>slot</w:t>
            </w:r>
            <w:proofErr w:type="gramEnd"/>
            <w:r w:rsidRPr="00B33B3A"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  <w:p w14:paraId="37C33574" w14:textId="77777777" w:rsidR="00E731B2" w:rsidRPr="00B33B3A" w:rsidRDefault="00E731B2" w:rsidP="00E731B2">
            <w:pPr>
              <w:pStyle w:val="ListParagraph"/>
              <w:numPr>
                <w:ilvl w:val="1"/>
                <w:numId w:val="38"/>
              </w:numPr>
              <w:ind w:leftChars="0"/>
              <w:contextualSpacing/>
              <w:rPr>
                <w:rFonts w:ascii="Times New Roman" w:eastAsia="Times New Roman" w:hAnsi="Times New Roman"/>
                <w:sz w:val="24"/>
              </w:rPr>
            </w:pPr>
            <w:r w:rsidRPr="00B33B3A">
              <w:rPr>
                <w:rFonts w:ascii="Times New Roman" w:eastAsia="Times New Roman" w:hAnsi="Times New Roman"/>
                <w:sz w:val="24"/>
              </w:rPr>
              <w:t>Note: 1</w:t>
            </w:r>
            <w:r w:rsidRPr="00B33B3A">
              <w:rPr>
                <w:rFonts w:ascii="Times New Roman" w:eastAsia="Times New Roman" w:hAnsi="Times New Roman"/>
                <w:sz w:val="24"/>
                <w:vertAlign w:val="superscript"/>
              </w:rPr>
              <w:t>st</w:t>
            </w:r>
            <w:r w:rsidRPr="00B33B3A">
              <w:rPr>
                <w:rFonts w:ascii="Times New Roman" w:eastAsia="Times New Roman" w:hAnsi="Times New Roman"/>
                <w:sz w:val="24"/>
              </w:rPr>
              <w:t xml:space="preserve"> symbol available for SL transmissions in a slot is for PSCCH AGC </w:t>
            </w:r>
            <w:proofErr w:type="gramStart"/>
            <w:r w:rsidRPr="00B33B3A">
              <w:rPr>
                <w:rFonts w:ascii="Times New Roman" w:eastAsia="Times New Roman" w:hAnsi="Times New Roman"/>
                <w:sz w:val="24"/>
              </w:rPr>
              <w:t>similar to</w:t>
            </w:r>
            <w:proofErr w:type="gramEnd"/>
            <w:r w:rsidRPr="00B33B3A">
              <w:rPr>
                <w:rFonts w:ascii="Times New Roman" w:eastAsia="Times New Roman" w:hAnsi="Times New Roman"/>
                <w:sz w:val="24"/>
              </w:rPr>
              <w:t xml:space="preserve"> legacy</w:t>
            </w:r>
          </w:p>
          <w:p w14:paraId="56E68226" w14:textId="77777777" w:rsidR="00E731B2" w:rsidRPr="00B33B3A" w:rsidRDefault="00E731B2" w:rsidP="00E731B2">
            <w:pPr>
              <w:pStyle w:val="ListParagraph"/>
              <w:numPr>
                <w:ilvl w:val="0"/>
                <w:numId w:val="38"/>
              </w:numPr>
              <w:ind w:leftChars="0"/>
              <w:contextualSpacing/>
              <w:rPr>
                <w:rFonts w:ascii="Times New Roman" w:eastAsia="Times New Roman" w:hAnsi="Times New Roman"/>
                <w:sz w:val="24"/>
              </w:rPr>
            </w:pPr>
            <w:r w:rsidRPr="00B33B3A">
              <w:rPr>
                <w:rFonts w:ascii="Times New Roman" w:eastAsia="Times New Roman" w:hAnsi="Times New Roman"/>
                <w:sz w:val="24"/>
              </w:rPr>
              <w:t xml:space="preserve">PSCCH DM-RS in the slot is being reused from </w:t>
            </w:r>
            <w:proofErr w:type="gramStart"/>
            <w:r w:rsidRPr="00B33B3A">
              <w:rPr>
                <w:rFonts w:ascii="Times New Roman" w:eastAsia="Times New Roman" w:hAnsi="Times New Roman"/>
                <w:sz w:val="24"/>
              </w:rPr>
              <w:t>legacy</w:t>
            </w:r>
            <w:proofErr w:type="gramEnd"/>
          </w:p>
          <w:p w14:paraId="641BD1EE" w14:textId="77777777" w:rsidR="00E731B2" w:rsidRPr="00B33B3A" w:rsidRDefault="00E731B2" w:rsidP="00E731B2">
            <w:pPr>
              <w:pStyle w:val="ListParagraph"/>
              <w:numPr>
                <w:ilvl w:val="0"/>
                <w:numId w:val="38"/>
              </w:numPr>
              <w:ind w:leftChars="0"/>
              <w:contextualSpacing/>
              <w:rPr>
                <w:rFonts w:ascii="Times New Roman" w:eastAsia="Times New Roman" w:hAnsi="Times New Roman"/>
                <w:sz w:val="24"/>
              </w:rPr>
            </w:pPr>
            <w:r w:rsidRPr="00B33B3A">
              <w:rPr>
                <w:rFonts w:ascii="Times New Roman" w:eastAsia="Times New Roman" w:hAnsi="Times New Roman"/>
                <w:sz w:val="24"/>
              </w:rPr>
              <w:t>The number of PSCCH symbol(s) is (pre-)configured to (</w:t>
            </w:r>
            <w:proofErr w:type="gramStart"/>
            <w:r w:rsidRPr="00B33B3A">
              <w:rPr>
                <w:rFonts w:ascii="Times New Roman" w:eastAsia="Times New Roman" w:hAnsi="Times New Roman"/>
                <w:sz w:val="24"/>
              </w:rPr>
              <w:t>down-select</w:t>
            </w:r>
            <w:proofErr w:type="gramEnd"/>
            <w:r w:rsidRPr="00B33B3A">
              <w:rPr>
                <w:rFonts w:ascii="Times New Roman" w:eastAsia="Times New Roman" w:hAnsi="Times New Roman"/>
                <w:sz w:val="24"/>
              </w:rPr>
              <w:t xml:space="preserve"> at RAN1#114):  </w:t>
            </w:r>
          </w:p>
          <w:p w14:paraId="1A518768" w14:textId="77777777" w:rsidR="00E731B2" w:rsidRPr="00B33B3A" w:rsidRDefault="00E731B2" w:rsidP="00E731B2">
            <w:pPr>
              <w:pStyle w:val="ListParagraph"/>
              <w:numPr>
                <w:ilvl w:val="1"/>
                <w:numId w:val="38"/>
              </w:numPr>
              <w:ind w:leftChars="0"/>
              <w:contextualSpacing/>
              <w:rPr>
                <w:rFonts w:ascii="Times New Roman" w:eastAsia="Times New Roman" w:hAnsi="Times New Roman"/>
                <w:sz w:val="24"/>
              </w:rPr>
            </w:pPr>
            <w:r w:rsidRPr="00B33B3A">
              <w:rPr>
                <w:rFonts w:ascii="Times New Roman" w:eastAsia="Times New Roman" w:hAnsi="Times New Roman"/>
                <w:sz w:val="24"/>
              </w:rPr>
              <w:t>Alt. 1: 2 or 3 symbols (same as legacy)</w:t>
            </w:r>
          </w:p>
          <w:p w14:paraId="44C4627E" w14:textId="77777777" w:rsidR="00E731B2" w:rsidRPr="00B33B3A" w:rsidRDefault="00E731B2" w:rsidP="00E731B2">
            <w:pPr>
              <w:pStyle w:val="ListParagraph"/>
              <w:numPr>
                <w:ilvl w:val="1"/>
                <w:numId w:val="38"/>
              </w:numPr>
              <w:ind w:leftChars="0"/>
              <w:contextualSpacing/>
              <w:rPr>
                <w:rFonts w:ascii="Times New Roman" w:eastAsia="Times New Roman" w:hAnsi="Times New Roman"/>
                <w:sz w:val="24"/>
              </w:rPr>
            </w:pPr>
            <w:r w:rsidRPr="00B33B3A">
              <w:rPr>
                <w:rFonts w:ascii="Times New Roman" w:eastAsia="Times New Roman" w:hAnsi="Times New Roman"/>
                <w:sz w:val="24"/>
              </w:rPr>
              <w:t>Alt. 3: 1, or 2 or 3 symbols</w:t>
            </w:r>
          </w:p>
          <w:p w14:paraId="3D036114" w14:textId="77777777" w:rsidR="00E731B2" w:rsidRPr="00B33B3A" w:rsidRDefault="00E731B2" w:rsidP="00E731B2">
            <w:pPr>
              <w:pStyle w:val="ListParagraph"/>
              <w:numPr>
                <w:ilvl w:val="0"/>
                <w:numId w:val="38"/>
              </w:numPr>
              <w:ind w:leftChars="0"/>
              <w:contextualSpacing/>
              <w:rPr>
                <w:rFonts w:ascii="Times New Roman" w:eastAsia="Times New Roman" w:hAnsi="Times New Roman"/>
                <w:sz w:val="24"/>
              </w:rPr>
            </w:pPr>
            <w:r w:rsidRPr="00B33B3A">
              <w:rPr>
                <w:rFonts w:ascii="Times New Roman" w:eastAsia="Times New Roman" w:hAnsi="Times New Roman"/>
                <w:sz w:val="24"/>
              </w:rPr>
              <w:t xml:space="preserve">The number of PRBs is (pre-)configured using the legacy </w:t>
            </w:r>
            <w:proofErr w:type="gramStart"/>
            <w:r w:rsidRPr="00B33B3A">
              <w:rPr>
                <w:rFonts w:ascii="Times New Roman" w:eastAsia="Times New Roman" w:hAnsi="Times New Roman"/>
                <w:sz w:val="24"/>
              </w:rPr>
              <w:t>values</w:t>
            </w:r>
            <w:proofErr w:type="gramEnd"/>
          </w:p>
          <w:p w14:paraId="56DAAB18" w14:textId="0D3F19E1" w:rsidR="00E731B2" w:rsidRPr="00B33B3A" w:rsidRDefault="00E731B2" w:rsidP="00D05F55">
            <w:pPr>
              <w:pStyle w:val="ListParagraph"/>
              <w:numPr>
                <w:ilvl w:val="1"/>
                <w:numId w:val="38"/>
              </w:numPr>
              <w:ind w:leftChars="0"/>
              <w:contextualSpacing/>
              <w:rPr>
                <w:rFonts w:ascii="Times New Roman" w:eastAsia="Times New Roman" w:hAnsi="Times New Roman"/>
                <w:sz w:val="24"/>
                <w:highlight w:val="yellow"/>
              </w:rPr>
            </w:pPr>
            <w:r w:rsidRPr="00B33B3A">
              <w:rPr>
                <w:rFonts w:ascii="Times New Roman" w:eastAsia="Times New Roman" w:hAnsi="Times New Roman"/>
                <w:sz w:val="24"/>
                <w:highlight w:val="yellow"/>
              </w:rPr>
              <w:t>FFS: reconsider if 1-symbol PSCCH is supported</w:t>
            </w:r>
          </w:p>
        </w:tc>
      </w:tr>
    </w:tbl>
    <w:p w14:paraId="43B9FC6C" w14:textId="77777777" w:rsidR="00C737FD" w:rsidRPr="00B33B3A" w:rsidRDefault="00C737FD" w:rsidP="00D05F55">
      <w:pPr>
        <w:contextualSpacing/>
        <w:rPr>
          <w:b/>
          <w:bCs/>
          <w:i/>
          <w:iCs/>
        </w:rPr>
      </w:pPr>
    </w:p>
    <w:p w14:paraId="15E5C3A6" w14:textId="77777777" w:rsidR="00D05F55" w:rsidRPr="00B33B3A" w:rsidRDefault="00D05F55" w:rsidP="00D05F55">
      <w:pPr>
        <w:contextualSpacing/>
        <w:rPr>
          <w:b/>
          <w:bCs/>
          <w:i/>
          <w:iCs/>
        </w:rPr>
      </w:pPr>
    </w:p>
    <w:p w14:paraId="35D3138D" w14:textId="5A47383D" w:rsidR="00C737FD" w:rsidRPr="00B33B3A" w:rsidRDefault="00CD05E0" w:rsidP="00D05F55">
      <w:pPr>
        <w:contextualSpacing/>
        <w:rPr>
          <w:b/>
          <w:bCs/>
          <w:i/>
          <w:iCs/>
        </w:rPr>
      </w:pPr>
      <w:r w:rsidRPr="00B33B3A">
        <w:rPr>
          <w:b/>
          <w:bCs/>
          <w:i/>
          <w:iCs/>
        </w:rPr>
        <w:t>The last FFS has not be concluded and we propose that we conclude 1-symbol PSSCH is not supported.</w:t>
      </w:r>
    </w:p>
    <w:p w14:paraId="77BB7BBC" w14:textId="77777777" w:rsidR="00CD05E0" w:rsidRPr="00B33B3A" w:rsidRDefault="00CD05E0" w:rsidP="00D05F55">
      <w:pPr>
        <w:contextualSpacing/>
        <w:rPr>
          <w:b/>
          <w:bCs/>
          <w:i/>
          <w:iCs/>
        </w:rPr>
      </w:pPr>
    </w:p>
    <w:p w14:paraId="42BE5BC6" w14:textId="2128B473" w:rsidR="00C737FD" w:rsidRDefault="00C737FD" w:rsidP="00D05F55">
      <w:pPr>
        <w:contextualSpacing/>
        <w:rPr>
          <w:b/>
          <w:bCs/>
          <w:i/>
          <w:iCs/>
        </w:rPr>
      </w:pPr>
      <w:r w:rsidRPr="00B33B3A">
        <w:rPr>
          <w:b/>
          <w:bCs/>
          <w:i/>
          <w:iCs/>
        </w:rPr>
        <w:t>Conclusion: 1-symbol PSSCH is not supported for Rel-18</w:t>
      </w:r>
    </w:p>
    <w:p w14:paraId="3EF7B8C3" w14:textId="77777777" w:rsidR="00104A3C" w:rsidRDefault="00104A3C" w:rsidP="00D05F55">
      <w:pPr>
        <w:contextualSpacing/>
        <w:rPr>
          <w:b/>
          <w:bCs/>
          <w:i/>
          <w:iCs/>
        </w:rPr>
      </w:pPr>
    </w:p>
    <w:p w14:paraId="07CF79B0" w14:textId="3E4A571A" w:rsidR="00104A3C" w:rsidRDefault="00104A3C" w:rsidP="00104A3C">
      <w:pPr>
        <w:pStyle w:val="Heading3"/>
      </w:pPr>
      <w:r>
        <w:t>Congestion Restriction</w:t>
      </w:r>
    </w:p>
    <w:p w14:paraId="3BAAF854" w14:textId="1ECA1D65" w:rsidR="00104A3C" w:rsidRDefault="00104A3C" w:rsidP="00104A3C">
      <w:r>
        <w:t>In the WI, the following agreements/conclusions have been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04A3C" w14:paraId="384DD525" w14:textId="77777777" w:rsidTr="00104A3C">
        <w:tc>
          <w:tcPr>
            <w:tcW w:w="9350" w:type="dxa"/>
          </w:tcPr>
          <w:p w14:paraId="7E7668FA" w14:textId="77777777" w:rsidR="00104A3C" w:rsidRDefault="00104A3C" w:rsidP="00104A3C">
            <w:pPr>
              <w:rPr>
                <w:iCs/>
                <w:szCs w:val="20"/>
              </w:rPr>
            </w:pPr>
            <w:r w:rsidRPr="00762A33">
              <w:rPr>
                <w:iCs/>
                <w:szCs w:val="20"/>
                <w:highlight w:val="green"/>
              </w:rPr>
              <w:t>Agreement</w:t>
            </w:r>
          </w:p>
          <w:p w14:paraId="1FA629D2" w14:textId="77777777" w:rsidR="00104A3C" w:rsidRPr="00E626FE" w:rsidRDefault="00104A3C" w:rsidP="00104A3C">
            <w:r w:rsidRPr="00E626FE">
              <w:t xml:space="preserve">In Scheme 2, </w:t>
            </w:r>
          </w:p>
          <w:p w14:paraId="449F1F73" w14:textId="77777777" w:rsidR="00104A3C" w:rsidRPr="00E626FE" w:rsidRDefault="00104A3C" w:rsidP="00104A3C">
            <w:pPr>
              <w:numPr>
                <w:ilvl w:val="0"/>
                <w:numId w:val="36"/>
              </w:numPr>
              <w:contextualSpacing/>
            </w:pPr>
            <w:r w:rsidRPr="00E626FE">
              <w:t xml:space="preserve">For a dedicated resource pool for positioning, </w:t>
            </w:r>
          </w:p>
          <w:p w14:paraId="27866787" w14:textId="77777777" w:rsidR="00104A3C" w:rsidRPr="00E626FE" w:rsidRDefault="00104A3C" w:rsidP="00104A3C">
            <w:pPr>
              <w:numPr>
                <w:ilvl w:val="1"/>
                <w:numId w:val="36"/>
              </w:numPr>
              <w:contextualSpacing/>
            </w:pPr>
            <w:r w:rsidRPr="00E626FE">
              <w:t>congestion control can restrict at least the following range of parameters for SL PRS configuration per resource pool by CBR and priority:</w:t>
            </w:r>
          </w:p>
          <w:p w14:paraId="6A3E7D55" w14:textId="77777777" w:rsidR="00104A3C" w:rsidRPr="00E626FE" w:rsidRDefault="00104A3C" w:rsidP="00104A3C">
            <w:pPr>
              <w:numPr>
                <w:ilvl w:val="2"/>
                <w:numId w:val="36"/>
              </w:numPr>
              <w:contextualSpacing/>
            </w:pPr>
            <w:r w:rsidRPr="00E626FE">
              <w:t>Maximum SL PRS transmission power</w:t>
            </w:r>
          </w:p>
          <w:p w14:paraId="7A5B172B" w14:textId="77777777" w:rsidR="00104A3C" w:rsidRPr="00E626FE" w:rsidRDefault="00104A3C" w:rsidP="00104A3C">
            <w:pPr>
              <w:numPr>
                <w:ilvl w:val="2"/>
                <w:numId w:val="36"/>
              </w:numPr>
              <w:contextualSpacing/>
            </w:pPr>
            <w:r w:rsidRPr="00E626FE">
              <w:t>Maximum Number of SL PRS (re-)transmissions</w:t>
            </w:r>
          </w:p>
          <w:p w14:paraId="1394BF0A" w14:textId="77777777" w:rsidR="00104A3C" w:rsidRPr="00E626FE" w:rsidRDefault="00104A3C" w:rsidP="00104A3C">
            <w:pPr>
              <w:numPr>
                <w:ilvl w:val="2"/>
                <w:numId w:val="36"/>
              </w:numPr>
              <w:contextualSpacing/>
            </w:pPr>
            <w:r w:rsidRPr="00E626FE">
              <w:t xml:space="preserve">Discuss further the following four SL PRS transmission parameters: </w:t>
            </w:r>
          </w:p>
          <w:p w14:paraId="4C71A432" w14:textId="77777777" w:rsidR="00104A3C" w:rsidRPr="00E626FE" w:rsidRDefault="00104A3C" w:rsidP="00104A3C">
            <w:pPr>
              <w:numPr>
                <w:ilvl w:val="3"/>
                <w:numId w:val="38"/>
              </w:numPr>
              <w:contextualSpacing/>
            </w:pPr>
            <w:r w:rsidRPr="00E626FE">
              <w:t>Minimum Periodicity of SL PRS</w:t>
            </w:r>
          </w:p>
          <w:p w14:paraId="3EB4E988" w14:textId="77777777" w:rsidR="00104A3C" w:rsidRPr="00E626FE" w:rsidRDefault="00104A3C" w:rsidP="00104A3C">
            <w:pPr>
              <w:numPr>
                <w:ilvl w:val="3"/>
                <w:numId w:val="38"/>
              </w:numPr>
              <w:contextualSpacing/>
            </w:pPr>
            <w:r w:rsidRPr="00E626FE">
              <w:t>Maximum Number of SL PRS resources in a slot</w:t>
            </w:r>
          </w:p>
          <w:p w14:paraId="3D6FD84E" w14:textId="77777777" w:rsidR="00104A3C" w:rsidRPr="00E626FE" w:rsidRDefault="00104A3C" w:rsidP="00104A3C">
            <w:pPr>
              <w:numPr>
                <w:ilvl w:val="3"/>
                <w:numId w:val="38"/>
              </w:numPr>
              <w:contextualSpacing/>
            </w:pPr>
            <w:r w:rsidRPr="00E626FE">
              <w:t>Maximum comb-size of a SL PRS resource in a slot</w:t>
            </w:r>
          </w:p>
          <w:p w14:paraId="06C9F045" w14:textId="77777777" w:rsidR="00104A3C" w:rsidRPr="00E626FE" w:rsidRDefault="00104A3C" w:rsidP="00104A3C">
            <w:pPr>
              <w:numPr>
                <w:ilvl w:val="3"/>
                <w:numId w:val="38"/>
              </w:numPr>
              <w:contextualSpacing/>
            </w:pPr>
            <w:r w:rsidRPr="00E626FE">
              <w:t>Maximum Number of OFDM symbols of a SL PRS resource in a slot</w:t>
            </w:r>
          </w:p>
          <w:p w14:paraId="0C1348EF" w14:textId="77777777" w:rsidR="00104A3C" w:rsidRPr="00E626FE" w:rsidRDefault="00104A3C" w:rsidP="00104A3C">
            <w:pPr>
              <w:numPr>
                <w:ilvl w:val="1"/>
                <w:numId w:val="36"/>
              </w:numPr>
              <w:contextualSpacing/>
            </w:pPr>
            <w:r w:rsidRPr="00E626FE">
              <w:t xml:space="preserve">For congestion control </w:t>
            </w:r>
            <w:r w:rsidRPr="00E626FE">
              <w:rPr>
                <w:rFonts w:eastAsia="SimSun"/>
              </w:rPr>
              <w:t xml:space="preserve">similar to </w:t>
            </w:r>
            <w:r w:rsidRPr="00E626FE">
              <w:t xml:space="preserve">legacy, the CR limits are (pre)-configured per priority in a resource </w:t>
            </w:r>
            <w:proofErr w:type="gramStart"/>
            <w:r w:rsidRPr="00E626FE">
              <w:t>pool</w:t>
            </w:r>
            <w:proofErr w:type="gramEnd"/>
          </w:p>
          <w:p w14:paraId="5AE19F56" w14:textId="77777777" w:rsidR="00104A3C" w:rsidRPr="00E626FE" w:rsidRDefault="00104A3C" w:rsidP="00104A3C">
            <w:pPr>
              <w:numPr>
                <w:ilvl w:val="2"/>
                <w:numId w:val="36"/>
              </w:numPr>
              <w:contextualSpacing/>
            </w:pPr>
            <w:r w:rsidRPr="00E626FE">
              <w:lastRenderedPageBreak/>
              <w:t xml:space="preserve">Note: </w:t>
            </w:r>
            <w:proofErr w:type="gramStart"/>
            <w:r w:rsidRPr="00E626FE">
              <w:t>Similar to</w:t>
            </w:r>
            <w:proofErr w:type="gramEnd"/>
            <w:r w:rsidRPr="00E626FE">
              <w:t xml:space="preserve"> SL communication how to achieve the CR limit is left to UE implementation. </w:t>
            </w:r>
          </w:p>
          <w:p w14:paraId="1CAA8E05" w14:textId="77777777" w:rsidR="00104A3C" w:rsidRPr="00E626FE" w:rsidRDefault="00104A3C" w:rsidP="00104A3C">
            <w:pPr>
              <w:numPr>
                <w:ilvl w:val="0"/>
                <w:numId w:val="36"/>
              </w:numPr>
              <w:contextualSpacing/>
              <w:rPr>
                <w:rFonts w:eastAsia="SimSun"/>
              </w:rPr>
            </w:pPr>
            <w:r w:rsidRPr="00E626FE">
              <w:t>For a shared resource pool for positioning, the SL PRS can share the same restriction of PSSCH without specific enhancement in addition to what is already specified.</w:t>
            </w:r>
          </w:p>
          <w:p w14:paraId="50168E06" w14:textId="77777777" w:rsidR="00104A3C" w:rsidRDefault="00104A3C" w:rsidP="00104A3C">
            <w:pPr>
              <w:contextualSpacing/>
              <w:rPr>
                <w:b/>
                <w:bCs/>
                <w:i/>
                <w:iCs/>
              </w:rPr>
            </w:pPr>
          </w:p>
          <w:p w14:paraId="0C5369BA" w14:textId="77777777" w:rsidR="00104A3C" w:rsidRPr="00104A3C" w:rsidRDefault="00104A3C" w:rsidP="00104A3C">
            <w:pPr>
              <w:rPr>
                <w:bCs/>
                <w:u w:val="single"/>
                <w:lang w:eastAsia="x-none"/>
              </w:rPr>
            </w:pPr>
            <w:r w:rsidRPr="00104A3C">
              <w:rPr>
                <w:bCs/>
                <w:u w:val="single"/>
                <w:lang w:eastAsia="x-none"/>
              </w:rPr>
              <w:t>Conclusion</w:t>
            </w:r>
          </w:p>
          <w:p w14:paraId="770BCD79" w14:textId="77777777" w:rsidR="00104A3C" w:rsidRPr="00104A3C" w:rsidRDefault="00104A3C" w:rsidP="00104A3C">
            <w:pPr>
              <w:rPr>
                <w:rFonts w:eastAsia="DengXian"/>
                <w:bCs/>
                <w:szCs w:val="20"/>
              </w:rPr>
            </w:pPr>
            <w:r w:rsidRPr="00104A3C">
              <w:rPr>
                <w:rFonts w:eastAsia="DengXian"/>
                <w:bCs/>
                <w:szCs w:val="20"/>
              </w:rPr>
              <w:t>For a dedicated resource pool, no more discussion on potential restriction by SL PRS-CBR and priority for the following SL PRS transmission parameters:</w:t>
            </w:r>
          </w:p>
          <w:p w14:paraId="1AD6910C" w14:textId="77777777" w:rsidR="00104A3C" w:rsidRPr="00104A3C" w:rsidRDefault="00104A3C" w:rsidP="00104A3C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104A3C">
              <w:t>Maximum Number of SL PRS resources in a slot</w:t>
            </w:r>
          </w:p>
          <w:p w14:paraId="34873707" w14:textId="77777777" w:rsidR="00104A3C" w:rsidRPr="00104A3C" w:rsidRDefault="00104A3C" w:rsidP="00104A3C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104A3C">
              <w:t>Maximum comb-size of a SL PRS resource in a slot</w:t>
            </w:r>
          </w:p>
          <w:p w14:paraId="4256CDD3" w14:textId="77777777" w:rsidR="00104A3C" w:rsidRPr="00104A3C" w:rsidRDefault="00104A3C" w:rsidP="00104A3C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</w:pPr>
            <w:r w:rsidRPr="00104A3C">
              <w:t>Maximum Number of OFDM symbols of a SL PRS resource in a slot</w:t>
            </w:r>
          </w:p>
          <w:p w14:paraId="53F34FEB" w14:textId="77777777" w:rsidR="00104A3C" w:rsidRDefault="00104A3C" w:rsidP="00104A3C"/>
        </w:tc>
      </w:tr>
    </w:tbl>
    <w:p w14:paraId="209FDD2B" w14:textId="77777777" w:rsidR="00104A3C" w:rsidRDefault="00104A3C" w:rsidP="00104A3C"/>
    <w:p w14:paraId="4D382C64" w14:textId="0D59F623" w:rsidR="00104A3C" w:rsidRDefault="00104A3C" w:rsidP="00104A3C">
      <w:r>
        <w:t>This leaves the parameter “</w:t>
      </w:r>
      <w:r w:rsidRPr="00104A3C">
        <w:t>Minimum Periodicity of SL PRS</w:t>
      </w:r>
      <w:r>
        <w:t>” undecided. The agreement should be updated as follows:</w:t>
      </w:r>
    </w:p>
    <w:p w14:paraId="01AD62C4" w14:textId="77777777" w:rsidR="00104A3C" w:rsidRDefault="00104A3C" w:rsidP="00104A3C"/>
    <w:p w14:paraId="1DD9FF48" w14:textId="61162708" w:rsidR="00104A3C" w:rsidRPr="00104A3C" w:rsidRDefault="00104A3C" w:rsidP="00104A3C">
      <w:pPr>
        <w:rPr>
          <w:b/>
          <w:bCs/>
          <w:i/>
          <w:iCs/>
        </w:rPr>
      </w:pPr>
      <w:r w:rsidRPr="00104A3C">
        <w:rPr>
          <w:b/>
          <w:bCs/>
          <w:i/>
          <w:iCs/>
        </w:rPr>
        <w:t xml:space="preserve">Proposal 2: </w:t>
      </w:r>
    </w:p>
    <w:p w14:paraId="4D103202" w14:textId="77777777" w:rsidR="00104A3C" w:rsidRPr="00104A3C" w:rsidRDefault="00104A3C" w:rsidP="00104A3C">
      <w:pPr>
        <w:rPr>
          <w:b/>
          <w:bCs/>
          <w:i/>
          <w:iCs/>
        </w:rPr>
      </w:pPr>
      <w:r w:rsidRPr="00104A3C">
        <w:rPr>
          <w:b/>
          <w:bCs/>
          <w:i/>
          <w:iCs/>
        </w:rPr>
        <w:t xml:space="preserve">In Scheme 2, </w:t>
      </w:r>
    </w:p>
    <w:p w14:paraId="015B6806" w14:textId="77777777" w:rsidR="00104A3C" w:rsidRPr="00104A3C" w:rsidRDefault="00104A3C" w:rsidP="00104A3C">
      <w:pPr>
        <w:numPr>
          <w:ilvl w:val="0"/>
          <w:numId w:val="36"/>
        </w:numPr>
        <w:contextualSpacing/>
        <w:rPr>
          <w:b/>
          <w:bCs/>
          <w:i/>
          <w:iCs/>
        </w:rPr>
      </w:pPr>
      <w:r w:rsidRPr="00104A3C">
        <w:rPr>
          <w:b/>
          <w:bCs/>
          <w:i/>
          <w:iCs/>
        </w:rPr>
        <w:t xml:space="preserve">For a dedicated resource pool for positioning, </w:t>
      </w:r>
    </w:p>
    <w:p w14:paraId="2AB253DF" w14:textId="77777777" w:rsidR="00104A3C" w:rsidRPr="00104A3C" w:rsidRDefault="00104A3C" w:rsidP="00104A3C">
      <w:pPr>
        <w:numPr>
          <w:ilvl w:val="1"/>
          <w:numId w:val="36"/>
        </w:numPr>
        <w:contextualSpacing/>
        <w:rPr>
          <w:b/>
          <w:bCs/>
          <w:i/>
          <w:iCs/>
        </w:rPr>
      </w:pPr>
      <w:r w:rsidRPr="00104A3C">
        <w:rPr>
          <w:b/>
          <w:bCs/>
          <w:i/>
          <w:iCs/>
        </w:rPr>
        <w:t>congestion control can restrict at least the following range of parameters for SL PRS configuration per resource pool by CBR and priority:</w:t>
      </w:r>
    </w:p>
    <w:p w14:paraId="16485381" w14:textId="77777777" w:rsidR="00104A3C" w:rsidRPr="00104A3C" w:rsidRDefault="00104A3C" w:rsidP="00104A3C">
      <w:pPr>
        <w:numPr>
          <w:ilvl w:val="2"/>
          <w:numId w:val="36"/>
        </w:numPr>
        <w:contextualSpacing/>
        <w:rPr>
          <w:b/>
          <w:bCs/>
          <w:i/>
          <w:iCs/>
        </w:rPr>
      </w:pPr>
      <w:r w:rsidRPr="00104A3C">
        <w:rPr>
          <w:b/>
          <w:bCs/>
          <w:i/>
          <w:iCs/>
        </w:rPr>
        <w:t>Maximum SL PRS transmission power</w:t>
      </w:r>
    </w:p>
    <w:p w14:paraId="6FB83166" w14:textId="77777777" w:rsidR="00104A3C" w:rsidRPr="00104A3C" w:rsidRDefault="00104A3C" w:rsidP="00104A3C">
      <w:pPr>
        <w:numPr>
          <w:ilvl w:val="2"/>
          <w:numId w:val="36"/>
        </w:numPr>
        <w:contextualSpacing/>
        <w:rPr>
          <w:b/>
          <w:bCs/>
          <w:i/>
          <w:iCs/>
        </w:rPr>
      </w:pPr>
      <w:r w:rsidRPr="00104A3C">
        <w:rPr>
          <w:b/>
          <w:bCs/>
          <w:i/>
          <w:iCs/>
        </w:rPr>
        <w:t>Maximum Number of SL PRS (re-)transmissions</w:t>
      </w:r>
    </w:p>
    <w:p w14:paraId="685E6B20" w14:textId="77777777" w:rsidR="00104A3C" w:rsidRPr="00104A3C" w:rsidRDefault="00104A3C" w:rsidP="00104A3C">
      <w:pPr>
        <w:numPr>
          <w:ilvl w:val="2"/>
          <w:numId w:val="36"/>
        </w:numPr>
        <w:contextualSpacing/>
        <w:rPr>
          <w:b/>
          <w:bCs/>
          <w:i/>
          <w:iCs/>
          <w:color w:val="FF0000"/>
        </w:rPr>
      </w:pPr>
      <w:r w:rsidRPr="00104A3C">
        <w:rPr>
          <w:b/>
          <w:bCs/>
          <w:i/>
          <w:iCs/>
          <w:color w:val="FF0000"/>
        </w:rPr>
        <w:t>Minimum Periodicity of SL PRS</w:t>
      </w:r>
    </w:p>
    <w:p w14:paraId="638467AC" w14:textId="77777777" w:rsidR="00104A3C" w:rsidRPr="00104A3C" w:rsidRDefault="00104A3C" w:rsidP="00104A3C">
      <w:pPr>
        <w:numPr>
          <w:ilvl w:val="1"/>
          <w:numId w:val="36"/>
        </w:numPr>
        <w:contextualSpacing/>
        <w:rPr>
          <w:b/>
          <w:bCs/>
          <w:i/>
          <w:iCs/>
        </w:rPr>
      </w:pPr>
      <w:r w:rsidRPr="00104A3C">
        <w:rPr>
          <w:b/>
          <w:bCs/>
          <w:i/>
          <w:iCs/>
        </w:rPr>
        <w:t xml:space="preserve">For congestion control </w:t>
      </w:r>
      <w:r w:rsidRPr="00104A3C">
        <w:rPr>
          <w:rFonts w:eastAsia="SimSun"/>
          <w:b/>
          <w:bCs/>
          <w:i/>
          <w:iCs/>
        </w:rPr>
        <w:t xml:space="preserve">similar to </w:t>
      </w:r>
      <w:r w:rsidRPr="00104A3C">
        <w:rPr>
          <w:b/>
          <w:bCs/>
          <w:i/>
          <w:iCs/>
        </w:rPr>
        <w:t xml:space="preserve">legacy, the CR limits are (pre)-configured per priority in a resource </w:t>
      </w:r>
      <w:proofErr w:type="gramStart"/>
      <w:r w:rsidRPr="00104A3C">
        <w:rPr>
          <w:b/>
          <w:bCs/>
          <w:i/>
          <w:iCs/>
        </w:rPr>
        <w:t>pool</w:t>
      </w:r>
      <w:proofErr w:type="gramEnd"/>
    </w:p>
    <w:p w14:paraId="52E58CE5" w14:textId="123F4C73" w:rsidR="00104A3C" w:rsidRPr="00104A3C" w:rsidRDefault="00104A3C" w:rsidP="00104A3C"/>
    <w:p w14:paraId="5734256A" w14:textId="77777777" w:rsidR="00104A3C" w:rsidRPr="00B33B3A" w:rsidRDefault="00104A3C" w:rsidP="00D05F55">
      <w:pPr>
        <w:contextualSpacing/>
        <w:rPr>
          <w:b/>
          <w:bCs/>
          <w:i/>
          <w:iCs/>
        </w:rPr>
      </w:pPr>
    </w:p>
    <w:p w14:paraId="5AF7F5BB" w14:textId="46A5388B" w:rsidR="00ED7653" w:rsidRDefault="008A13B7" w:rsidP="008134DE">
      <w:pPr>
        <w:pStyle w:val="Heading1"/>
      </w:pPr>
      <w:r>
        <w:t>Con</w:t>
      </w:r>
      <w:r w:rsidR="00ED7653" w:rsidRPr="008134DE">
        <w:t>clusion</w:t>
      </w:r>
    </w:p>
    <w:p w14:paraId="205AAABA" w14:textId="24BA0176" w:rsidR="00DA7316" w:rsidRPr="00B33B3A" w:rsidRDefault="00592E19" w:rsidP="00DA7316">
      <w:r w:rsidRPr="00B33B3A">
        <w:t>In this contribution, the following observations and proposals were made:</w:t>
      </w:r>
    </w:p>
    <w:p w14:paraId="3F5A9F34" w14:textId="77777777" w:rsidR="00E5384E" w:rsidRPr="00B33B3A" w:rsidRDefault="00E5384E" w:rsidP="00E5384E">
      <w:pPr>
        <w:rPr>
          <w:b/>
          <w:bCs/>
          <w:i/>
          <w:iCs/>
        </w:rPr>
      </w:pPr>
    </w:p>
    <w:p w14:paraId="00FE0F67" w14:textId="77777777" w:rsidR="00E731B2" w:rsidRPr="00B33B3A" w:rsidRDefault="00E731B2" w:rsidP="00E731B2">
      <w:pPr>
        <w:pStyle w:val="0Maintext"/>
        <w:spacing w:after="0" w:afterAutospacing="0"/>
        <w:ind w:firstLine="0"/>
        <w:rPr>
          <w:b/>
          <w:bCs/>
          <w:i/>
          <w:iCs/>
          <w:sz w:val="24"/>
          <w:szCs w:val="24"/>
        </w:rPr>
      </w:pPr>
      <w:r w:rsidRPr="00B33B3A">
        <w:rPr>
          <w:b/>
          <w:bCs/>
          <w:i/>
          <w:iCs/>
          <w:sz w:val="24"/>
          <w:szCs w:val="24"/>
        </w:rPr>
        <w:t>Proposal 1: For support of IUC in shared SL PRS resource pool update 38.331 to the following,</w:t>
      </w:r>
    </w:p>
    <w:p w14:paraId="2DA18D6E" w14:textId="77777777" w:rsidR="00E731B2" w:rsidRPr="00B33B3A" w:rsidRDefault="00E731B2" w:rsidP="00E731B2">
      <w:pPr>
        <w:pStyle w:val="ListParagraph"/>
        <w:numPr>
          <w:ilvl w:val="0"/>
          <w:numId w:val="43"/>
        </w:numPr>
        <w:spacing w:line="259" w:lineRule="auto"/>
        <w:ind w:leftChars="0"/>
        <w:contextualSpacing/>
        <w:rPr>
          <w:rFonts w:eastAsiaTheme="minorEastAsia"/>
          <w:b/>
          <w:bCs/>
          <w:i/>
          <w:iCs/>
          <w:color w:val="000000"/>
          <w:sz w:val="24"/>
        </w:rPr>
      </w:pPr>
      <w:r w:rsidRPr="00B33B3A">
        <w:rPr>
          <w:rFonts w:ascii="Times New Roman" w:eastAsia="Malgun Gothic" w:hAnsi="Times New Roman" w:cs="Batang"/>
          <w:b/>
          <w:bCs/>
          <w:i/>
          <w:iCs/>
          <w:sz w:val="24"/>
        </w:rPr>
        <w:t xml:space="preserve">value 1 of parameter </w:t>
      </w:r>
      <w:proofErr w:type="spellStart"/>
      <w:r w:rsidRPr="00B33B3A">
        <w:rPr>
          <w:rFonts w:ascii="Times New Roman" w:eastAsia="Malgun Gothic" w:hAnsi="Times New Roman" w:cs="Batang"/>
          <w:b/>
          <w:bCs/>
          <w:i/>
          <w:iCs/>
          <w:sz w:val="24"/>
        </w:rPr>
        <w:t>sl-TriggerConditionRequest</w:t>
      </w:r>
      <w:proofErr w:type="spellEnd"/>
      <w:r w:rsidRPr="00B33B3A">
        <w:rPr>
          <w:rFonts w:ascii="Times New Roman" w:eastAsia="Malgun Gothic" w:hAnsi="Times New Roman" w:cs="Batang"/>
          <w:b/>
          <w:bCs/>
          <w:i/>
          <w:iCs/>
          <w:sz w:val="24"/>
        </w:rPr>
        <w:t xml:space="preserve"> means the explicit request can be triggered only when UE-B has</w:t>
      </w:r>
      <w:r w:rsidRPr="00B33B3A">
        <w:rPr>
          <w:rFonts w:eastAsiaTheme="minorEastAsia"/>
          <w:b/>
          <w:bCs/>
          <w:i/>
          <w:iCs/>
          <w:color w:val="000000"/>
          <w:sz w:val="24"/>
        </w:rPr>
        <w:t xml:space="preserve"> </w:t>
      </w:r>
      <w:r w:rsidRPr="00B33B3A">
        <w:rPr>
          <w:rFonts w:ascii="Times New Roman" w:eastAsia="Malgun Gothic" w:hAnsi="Times New Roman" w:cs="Batang"/>
          <w:b/>
          <w:bCs/>
          <w:i/>
          <w:iCs/>
          <w:sz w:val="24"/>
        </w:rPr>
        <w:t>data</w:t>
      </w:r>
      <w:r w:rsidRPr="00B33B3A">
        <w:rPr>
          <w:rFonts w:eastAsiaTheme="minorEastAsia"/>
          <w:b/>
          <w:bCs/>
          <w:i/>
          <w:iCs/>
          <w:color w:val="000000"/>
          <w:sz w:val="24"/>
        </w:rPr>
        <w:t xml:space="preserve"> </w:t>
      </w:r>
      <w:r w:rsidRPr="00B33B3A">
        <w:rPr>
          <w:rFonts w:eastAsiaTheme="minorEastAsia"/>
          <w:b/>
          <w:bCs/>
          <w:i/>
          <w:iCs/>
          <w:color w:val="FF0000"/>
          <w:sz w:val="24"/>
        </w:rPr>
        <w:t>or SL PRS</w:t>
      </w:r>
      <w:r w:rsidRPr="00B33B3A">
        <w:rPr>
          <w:rFonts w:eastAsiaTheme="minorEastAsia"/>
          <w:b/>
          <w:bCs/>
          <w:i/>
          <w:iCs/>
          <w:color w:val="000000"/>
          <w:sz w:val="24"/>
        </w:rPr>
        <w:t xml:space="preserve"> </w:t>
      </w:r>
      <w:r w:rsidRPr="00B33B3A">
        <w:rPr>
          <w:rFonts w:ascii="Times New Roman" w:eastAsia="Malgun Gothic" w:hAnsi="Times New Roman" w:cs="Batang"/>
          <w:b/>
          <w:bCs/>
          <w:i/>
          <w:iCs/>
          <w:sz w:val="24"/>
        </w:rPr>
        <w:t>to be transmitted to UE-A.</w:t>
      </w:r>
    </w:p>
    <w:p w14:paraId="5D6B58A5" w14:textId="77777777" w:rsidR="00553739" w:rsidRPr="00B33B3A" w:rsidRDefault="00553739" w:rsidP="00E5384E">
      <w:pPr>
        <w:rPr>
          <w:b/>
          <w:bCs/>
          <w:i/>
          <w:iCs/>
        </w:rPr>
      </w:pPr>
    </w:p>
    <w:p w14:paraId="161C3F74" w14:textId="77777777" w:rsidR="00E731B2" w:rsidRPr="00B33B3A" w:rsidRDefault="00E731B2" w:rsidP="00E731B2">
      <w:pPr>
        <w:contextualSpacing/>
        <w:rPr>
          <w:b/>
          <w:bCs/>
          <w:i/>
          <w:iCs/>
        </w:rPr>
      </w:pPr>
      <w:r w:rsidRPr="00B33B3A">
        <w:rPr>
          <w:b/>
          <w:bCs/>
          <w:i/>
          <w:iCs/>
        </w:rPr>
        <w:t>Conclusion: 1-symbol PSSCH is not supported for Rel-18</w:t>
      </w:r>
    </w:p>
    <w:p w14:paraId="50D43BEF" w14:textId="77777777" w:rsidR="00553739" w:rsidRDefault="00553739" w:rsidP="00E5384E">
      <w:pPr>
        <w:rPr>
          <w:b/>
          <w:bCs/>
          <w:i/>
          <w:iCs/>
          <w:sz w:val="22"/>
          <w:szCs w:val="22"/>
        </w:rPr>
      </w:pPr>
    </w:p>
    <w:p w14:paraId="147CC718" w14:textId="77777777" w:rsidR="00104A3C" w:rsidRDefault="00104A3C" w:rsidP="00E5384E">
      <w:pPr>
        <w:rPr>
          <w:b/>
          <w:bCs/>
          <w:i/>
          <w:iCs/>
          <w:sz w:val="22"/>
          <w:szCs w:val="22"/>
        </w:rPr>
      </w:pPr>
    </w:p>
    <w:p w14:paraId="1130D4B3" w14:textId="77777777" w:rsidR="00104A3C" w:rsidRPr="00104A3C" w:rsidRDefault="00104A3C" w:rsidP="00104A3C">
      <w:pPr>
        <w:rPr>
          <w:b/>
          <w:bCs/>
          <w:i/>
          <w:iCs/>
        </w:rPr>
      </w:pPr>
      <w:r w:rsidRPr="00104A3C">
        <w:rPr>
          <w:b/>
          <w:bCs/>
          <w:i/>
          <w:iCs/>
        </w:rPr>
        <w:t xml:space="preserve">Proposal 2: </w:t>
      </w:r>
    </w:p>
    <w:p w14:paraId="195C8064" w14:textId="77777777" w:rsidR="00104A3C" w:rsidRPr="00104A3C" w:rsidRDefault="00104A3C" w:rsidP="00104A3C">
      <w:pPr>
        <w:rPr>
          <w:b/>
          <w:bCs/>
          <w:i/>
          <w:iCs/>
        </w:rPr>
      </w:pPr>
      <w:r w:rsidRPr="00104A3C">
        <w:rPr>
          <w:b/>
          <w:bCs/>
          <w:i/>
          <w:iCs/>
        </w:rPr>
        <w:t xml:space="preserve">In Scheme 2, </w:t>
      </w:r>
    </w:p>
    <w:p w14:paraId="0CB639FF" w14:textId="77777777" w:rsidR="00104A3C" w:rsidRPr="00104A3C" w:rsidRDefault="00104A3C" w:rsidP="00104A3C">
      <w:pPr>
        <w:numPr>
          <w:ilvl w:val="0"/>
          <w:numId w:val="36"/>
        </w:numPr>
        <w:contextualSpacing/>
        <w:rPr>
          <w:b/>
          <w:bCs/>
          <w:i/>
          <w:iCs/>
        </w:rPr>
      </w:pPr>
      <w:r w:rsidRPr="00104A3C">
        <w:rPr>
          <w:b/>
          <w:bCs/>
          <w:i/>
          <w:iCs/>
        </w:rPr>
        <w:t xml:space="preserve">For a dedicated resource pool for positioning, </w:t>
      </w:r>
    </w:p>
    <w:p w14:paraId="45DBB1EB" w14:textId="77777777" w:rsidR="00104A3C" w:rsidRPr="00104A3C" w:rsidRDefault="00104A3C" w:rsidP="00104A3C">
      <w:pPr>
        <w:numPr>
          <w:ilvl w:val="1"/>
          <w:numId w:val="36"/>
        </w:numPr>
        <w:contextualSpacing/>
        <w:rPr>
          <w:b/>
          <w:bCs/>
          <w:i/>
          <w:iCs/>
        </w:rPr>
      </w:pPr>
      <w:r w:rsidRPr="00104A3C">
        <w:rPr>
          <w:b/>
          <w:bCs/>
          <w:i/>
          <w:iCs/>
        </w:rPr>
        <w:t>congestion control can restrict at least the following range of parameters for SL PRS configuration per resource pool by CBR and priority:</w:t>
      </w:r>
    </w:p>
    <w:p w14:paraId="18456CC0" w14:textId="77777777" w:rsidR="00104A3C" w:rsidRPr="00104A3C" w:rsidRDefault="00104A3C" w:rsidP="00104A3C">
      <w:pPr>
        <w:numPr>
          <w:ilvl w:val="2"/>
          <w:numId w:val="36"/>
        </w:numPr>
        <w:contextualSpacing/>
        <w:rPr>
          <w:b/>
          <w:bCs/>
          <w:i/>
          <w:iCs/>
        </w:rPr>
      </w:pPr>
      <w:r w:rsidRPr="00104A3C">
        <w:rPr>
          <w:b/>
          <w:bCs/>
          <w:i/>
          <w:iCs/>
        </w:rPr>
        <w:lastRenderedPageBreak/>
        <w:t>Maximum SL PRS transmission power</w:t>
      </w:r>
    </w:p>
    <w:p w14:paraId="3A69B633" w14:textId="77777777" w:rsidR="00104A3C" w:rsidRPr="00104A3C" w:rsidRDefault="00104A3C" w:rsidP="00104A3C">
      <w:pPr>
        <w:numPr>
          <w:ilvl w:val="2"/>
          <w:numId w:val="36"/>
        </w:numPr>
        <w:contextualSpacing/>
        <w:rPr>
          <w:b/>
          <w:bCs/>
          <w:i/>
          <w:iCs/>
        </w:rPr>
      </w:pPr>
      <w:r w:rsidRPr="00104A3C">
        <w:rPr>
          <w:b/>
          <w:bCs/>
          <w:i/>
          <w:iCs/>
        </w:rPr>
        <w:t>Maximum Number of SL PRS (re-)transmissions</w:t>
      </w:r>
    </w:p>
    <w:p w14:paraId="047FA211" w14:textId="77777777" w:rsidR="00104A3C" w:rsidRPr="00104A3C" w:rsidRDefault="00104A3C" w:rsidP="00104A3C">
      <w:pPr>
        <w:numPr>
          <w:ilvl w:val="2"/>
          <w:numId w:val="36"/>
        </w:numPr>
        <w:contextualSpacing/>
        <w:rPr>
          <w:b/>
          <w:bCs/>
          <w:i/>
          <w:iCs/>
          <w:color w:val="FF0000"/>
        </w:rPr>
      </w:pPr>
      <w:r w:rsidRPr="00104A3C">
        <w:rPr>
          <w:b/>
          <w:bCs/>
          <w:i/>
          <w:iCs/>
          <w:color w:val="FF0000"/>
        </w:rPr>
        <w:t>Minimum Periodicity of SL PRS</w:t>
      </w:r>
    </w:p>
    <w:p w14:paraId="2F7909FE" w14:textId="77777777" w:rsidR="00104A3C" w:rsidRPr="00104A3C" w:rsidRDefault="00104A3C" w:rsidP="00104A3C">
      <w:pPr>
        <w:numPr>
          <w:ilvl w:val="1"/>
          <w:numId w:val="36"/>
        </w:numPr>
        <w:contextualSpacing/>
        <w:rPr>
          <w:b/>
          <w:bCs/>
          <w:i/>
          <w:iCs/>
        </w:rPr>
      </w:pPr>
      <w:r w:rsidRPr="00104A3C">
        <w:rPr>
          <w:b/>
          <w:bCs/>
          <w:i/>
          <w:iCs/>
        </w:rPr>
        <w:t xml:space="preserve">For congestion control </w:t>
      </w:r>
      <w:r w:rsidRPr="00104A3C">
        <w:rPr>
          <w:rFonts w:eastAsia="SimSun"/>
          <w:b/>
          <w:bCs/>
          <w:i/>
          <w:iCs/>
        </w:rPr>
        <w:t xml:space="preserve">similar to </w:t>
      </w:r>
      <w:r w:rsidRPr="00104A3C">
        <w:rPr>
          <w:b/>
          <w:bCs/>
          <w:i/>
          <w:iCs/>
        </w:rPr>
        <w:t xml:space="preserve">legacy, the CR limits are (pre)-configured per priority in a resource </w:t>
      </w:r>
      <w:proofErr w:type="gramStart"/>
      <w:r w:rsidRPr="00104A3C">
        <w:rPr>
          <w:b/>
          <w:bCs/>
          <w:i/>
          <w:iCs/>
        </w:rPr>
        <w:t>pool</w:t>
      </w:r>
      <w:proofErr w:type="gramEnd"/>
    </w:p>
    <w:p w14:paraId="0936AA53" w14:textId="77777777" w:rsidR="00104A3C" w:rsidRDefault="00104A3C" w:rsidP="00E5384E">
      <w:pPr>
        <w:rPr>
          <w:b/>
          <w:bCs/>
          <w:i/>
          <w:iCs/>
          <w:sz w:val="22"/>
          <w:szCs w:val="22"/>
        </w:rPr>
      </w:pPr>
    </w:p>
    <w:p w14:paraId="2A5BA4DC" w14:textId="6DB80A0A" w:rsidR="002134C9" w:rsidRPr="008134DE" w:rsidRDefault="002134C9" w:rsidP="008134DE">
      <w:pPr>
        <w:pStyle w:val="Heading1"/>
      </w:pPr>
      <w:r w:rsidRPr="008134DE">
        <w:t>Reference</w:t>
      </w:r>
    </w:p>
    <w:p w14:paraId="08E24DF3" w14:textId="24F06C1E" w:rsidR="000C38F4" w:rsidRPr="00B33B3A" w:rsidRDefault="000E4A65" w:rsidP="000E4A6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lang w:val="en-GB"/>
        </w:rPr>
      </w:pPr>
      <w:r w:rsidRPr="00B33B3A">
        <w:rPr>
          <w:lang w:val="en-GB"/>
        </w:rPr>
        <w:t>R1-2310601 Moderator Summary #3 on resource allocation for SL PRS</w:t>
      </w:r>
      <w:r w:rsidRPr="00B33B3A">
        <w:rPr>
          <w:lang w:val="en-GB"/>
        </w:rPr>
        <w:tab/>
        <w:t>Moderator (Qualcomm), October 2023</w:t>
      </w:r>
    </w:p>
    <w:sectPr w:rsidR="000C38F4" w:rsidRPr="00B33B3A" w:rsidSect="004B05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9F45B" w14:textId="77777777" w:rsidR="00C609DA" w:rsidRDefault="00C609DA" w:rsidP="00161DF4">
      <w:r>
        <w:separator/>
      </w:r>
    </w:p>
  </w:endnote>
  <w:endnote w:type="continuationSeparator" w:id="0">
    <w:p w14:paraId="12DC34C2" w14:textId="77777777" w:rsidR="00C609DA" w:rsidRDefault="00C609DA" w:rsidP="0016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CC762" w14:textId="77777777" w:rsidR="00C609DA" w:rsidRDefault="00C609DA" w:rsidP="00161DF4">
      <w:r>
        <w:separator/>
      </w:r>
    </w:p>
  </w:footnote>
  <w:footnote w:type="continuationSeparator" w:id="0">
    <w:p w14:paraId="658D3DFF" w14:textId="77777777" w:rsidR="00C609DA" w:rsidRDefault="00C609DA" w:rsidP="00161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8C3467"/>
    <w:multiLevelType w:val="hybridMultilevel"/>
    <w:tmpl w:val="18B2E9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3" w15:restartNumberingAfterBreak="0">
    <w:nsid w:val="02024287"/>
    <w:multiLevelType w:val="hybridMultilevel"/>
    <w:tmpl w:val="0568B7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2CB6C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CC6C02"/>
    <w:multiLevelType w:val="hybridMultilevel"/>
    <w:tmpl w:val="4EFA4B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4EB5EA0"/>
    <w:multiLevelType w:val="hybridMultilevel"/>
    <w:tmpl w:val="FE1C1D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5717638"/>
    <w:multiLevelType w:val="hybridMultilevel"/>
    <w:tmpl w:val="FB823C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E205AC"/>
    <w:multiLevelType w:val="hybridMultilevel"/>
    <w:tmpl w:val="13A633D2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752953"/>
    <w:multiLevelType w:val="hybridMultilevel"/>
    <w:tmpl w:val="13A633D2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3" w15:restartNumberingAfterBreak="0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1E6CA8"/>
    <w:multiLevelType w:val="hybridMultilevel"/>
    <w:tmpl w:val="95183C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63F10CC"/>
    <w:multiLevelType w:val="hybridMultilevel"/>
    <w:tmpl w:val="3A0C28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BA82696"/>
    <w:multiLevelType w:val="hybridMultilevel"/>
    <w:tmpl w:val="F7AC07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DD34F94"/>
    <w:multiLevelType w:val="multilevel"/>
    <w:tmpl w:val="1DD34F9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FB5246E"/>
    <w:multiLevelType w:val="hybridMultilevel"/>
    <w:tmpl w:val="1E5C13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03E31C8"/>
    <w:multiLevelType w:val="hybridMultilevel"/>
    <w:tmpl w:val="0E22A1AA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0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8A48EA"/>
    <w:multiLevelType w:val="multilevel"/>
    <w:tmpl w:val="298A48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550208"/>
    <w:multiLevelType w:val="hybridMultilevel"/>
    <w:tmpl w:val="13A633D2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8C3EFF"/>
    <w:multiLevelType w:val="hybridMultilevel"/>
    <w:tmpl w:val="F5C293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1331CFF"/>
    <w:multiLevelType w:val="hybridMultilevel"/>
    <w:tmpl w:val="4E00AA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1EA2AD7"/>
    <w:multiLevelType w:val="hybridMultilevel"/>
    <w:tmpl w:val="6136BE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EC1CB9"/>
    <w:multiLevelType w:val="hybridMultilevel"/>
    <w:tmpl w:val="20C462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4314597"/>
    <w:multiLevelType w:val="hybridMultilevel"/>
    <w:tmpl w:val="2EE6AB1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B30BFF"/>
    <w:multiLevelType w:val="hybridMultilevel"/>
    <w:tmpl w:val="13A633D2"/>
    <w:lvl w:ilvl="0" w:tplc="DF2408D4">
      <w:start w:val="1"/>
      <w:numFmt w:val="lowerLetter"/>
      <w:lvlText w:val="(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3117F4"/>
    <w:multiLevelType w:val="multilevel"/>
    <w:tmpl w:val="4D3117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2A00BB4"/>
    <w:multiLevelType w:val="multilevel"/>
    <w:tmpl w:val="52A00B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6F66D5"/>
    <w:multiLevelType w:val="multilevel"/>
    <w:tmpl w:val="546F66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C2577C"/>
    <w:multiLevelType w:val="hybridMultilevel"/>
    <w:tmpl w:val="B83C85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5F67827"/>
    <w:multiLevelType w:val="multilevel"/>
    <w:tmpl w:val="55F6782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DA6AB7"/>
    <w:multiLevelType w:val="multilevel"/>
    <w:tmpl w:val="58DA6AB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DB36B0"/>
    <w:multiLevelType w:val="multilevel"/>
    <w:tmpl w:val="62DB36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81155B"/>
    <w:multiLevelType w:val="hybridMultilevel"/>
    <w:tmpl w:val="0C36F1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C8C4962"/>
    <w:multiLevelType w:val="multilevel"/>
    <w:tmpl w:val="7C8C4962"/>
    <w:lvl w:ilvl="0">
      <w:start w:val="1"/>
      <w:numFmt w:val="bullet"/>
      <w:lvlText w:val=""/>
      <w:lvlJc w:val="left"/>
      <w:pPr>
        <w:tabs>
          <w:tab w:val="left" w:pos="584"/>
        </w:tabs>
        <w:ind w:left="584" w:hanging="13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2"/>
      <w:numFmt w:val="bullet"/>
      <w:lvlText w:val="-"/>
      <w:lvlJc w:val="left"/>
      <w:pPr>
        <w:ind w:left="1620" w:hanging="360"/>
      </w:pPr>
      <w:rPr>
        <w:rFonts w:ascii="Calibri" w:eastAsia="DengXian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left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left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left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left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left" w:pos="5760"/>
        </w:tabs>
        <w:ind w:left="5760" w:hanging="180"/>
      </w:pPr>
    </w:lvl>
  </w:abstractNum>
  <w:num w:numId="1" w16cid:durableId="380445726">
    <w:abstractNumId w:val="4"/>
  </w:num>
  <w:num w:numId="2" w16cid:durableId="652295346">
    <w:abstractNumId w:val="2"/>
  </w:num>
  <w:num w:numId="3" w16cid:durableId="789861048">
    <w:abstractNumId w:val="6"/>
  </w:num>
  <w:num w:numId="4" w16cid:durableId="23019304">
    <w:abstractNumId w:val="18"/>
  </w:num>
  <w:num w:numId="5" w16cid:durableId="858393896">
    <w:abstractNumId w:val="14"/>
  </w:num>
  <w:num w:numId="6" w16cid:durableId="1397360843">
    <w:abstractNumId w:val="3"/>
  </w:num>
  <w:num w:numId="7" w16cid:durableId="161970808">
    <w:abstractNumId w:val="15"/>
  </w:num>
  <w:num w:numId="8" w16cid:durableId="697121252">
    <w:abstractNumId w:val="27"/>
  </w:num>
  <w:num w:numId="9" w16cid:durableId="728042303">
    <w:abstractNumId w:val="39"/>
  </w:num>
  <w:num w:numId="10" w16cid:durableId="1804036126">
    <w:abstractNumId w:val="28"/>
  </w:num>
  <w:num w:numId="11" w16cid:durableId="1324167641">
    <w:abstractNumId w:val="28"/>
  </w:num>
  <w:num w:numId="12" w16cid:durableId="1976836686">
    <w:abstractNumId w:val="42"/>
  </w:num>
  <w:num w:numId="13" w16cid:durableId="1632904502">
    <w:abstractNumId w:val="29"/>
  </w:num>
  <w:num w:numId="14" w16cid:durableId="383061574">
    <w:abstractNumId w:val="11"/>
  </w:num>
  <w:num w:numId="15" w16cid:durableId="1168522928">
    <w:abstractNumId w:val="43"/>
  </w:num>
  <w:num w:numId="16" w16cid:durableId="1719235048">
    <w:abstractNumId w:val="24"/>
  </w:num>
  <w:num w:numId="17" w16cid:durableId="833376532">
    <w:abstractNumId w:val="26"/>
  </w:num>
  <w:num w:numId="18" w16cid:durableId="599483294">
    <w:abstractNumId w:val="1"/>
  </w:num>
  <w:num w:numId="19" w16cid:durableId="1602689114">
    <w:abstractNumId w:val="13"/>
  </w:num>
  <w:num w:numId="20" w16cid:durableId="1037125962">
    <w:abstractNumId w:val="31"/>
  </w:num>
  <w:num w:numId="21" w16cid:durableId="770469105">
    <w:abstractNumId w:val="22"/>
  </w:num>
  <w:num w:numId="22" w16cid:durableId="360933326">
    <w:abstractNumId w:val="19"/>
  </w:num>
  <w:num w:numId="23" w16cid:durableId="1253583497">
    <w:abstractNumId w:val="9"/>
  </w:num>
  <w:num w:numId="24" w16cid:durableId="1843887863">
    <w:abstractNumId w:val="16"/>
  </w:num>
  <w:num w:numId="25" w16cid:durableId="469444131">
    <w:abstractNumId w:val="36"/>
  </w:num>
  <w:num w:numId="26" w16cid:durableId="147333473">
    <w:abstractNumId w:val="10"/>
  </w:num>
  <w:num w:numId="27" w16cid:durableId="30343594">
    <w:abstractNumId w:val="7"/>
  </w:num>
  <w:num w:numId="28" w16cid:durableId="272593933">
    <w:abstractNumId w:val="12"/>
  </w:num>
  <w:num w:numId="29" w16cid:durableId="1899634354">
    <w:abstractNumId w:val="35"/>
  </w:num>
  <w:num w:numId="30" w16cid:durableId="503977888">
    <w:abstractNumId w:val="0"/>
  </w:num>
  <w:num w:numId="31" w16cid:durableId="407584028">
    <w:abstractNumId w:val="23"/>
  </w:num>
  <w:num w:numId="32" w16cid:durableId="1373386638">
    <w:abstractNumId w:val="8"/>
  </w:num>
  <w:num w:numId="33" w16cid:durableId="1167788888">
    <w:abstractNumId w:val="41"/>
  </w:num>
  <w:num w:numId="34" w16cid:durableId="1891065619">
    <w:abstractNumId w:val="5"/>
  </w:num>
  <w:num w:numId="35" w16cid:durableId="538125006">
    <w:abstractNumId w:val="38"/>
  </w:num>
  <w:num w:numId="36" w16cid:durableId="311301644">
    <w:abstractNumId w:val="20"/>
  </w:num>
  <w:num w:numId="37" w16cid:durableId="610016266">
    <w:abstractNumId w:val="33"/>
  </w:num>
  <w:num w:numId="38" w16cid:durableId="1655336635">
    <w:abstractNumId w:val="21"/>
  </w:num>
  <w:num w:numId="39" w16cid:durableId="384523766">
    <w:abstractNumId w:val="37"/>
  </w:num>
  <w:num w:numId="40" w16cid:durableId="418479157">
    <w:abstractNumId w:val="30"/>
  </w:num>
  <w:num w:numId="41" w16cid:durableId="122431929">
    <w:abstractNumId w:val="32"/>
  </w:num>
  <w:num w:numId="42" w16cid:durableId="1300262623">
    <w:abstractNumId w:val="17"/>
  </w:num>
  <w:num w:numId="43" w16cid:durableId="1781483973">
    <w:abstractNumId w:val="34"/>
  </w:num>
  <w:num w:numId="44" w16cid:durableId="812336152">
    <w:abstractNumId w:val="40"/>
  </w:num>
  <w:num w:numId="45" w16cid:durableId="2039888186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4453"/>
    <w:rsid w:val="00004584"/>
    <w:rsid w:val="00005D7F"/>
    <w:rsid w:val="00006719"/>
    <w:rsid w:val="00007041"/>
    <w:rsid w:val="00013928"/>
    <w:rsid w:val="00013BC3"/>
    <w:rsid w:val="00013C1C"/>
    <w:rsid w:val="00016470"/>
    <w:rsid w:val="00020A86"/>
    <w:rsid w:val="000212EC"/>
    <w:rsid w:val="00023957"/>
    <w:rsid w:val="00023A6D"/>
    <w:rsid w:val="00024CD4"/>
    <w:rsid w:val="00026645"/>
    <w:rsid w:val="00027244"/>
    <w:rsid w:val="00027723"/>
    <w:rsid w:val="0003074A"/>
    <w:rsid w:val="00031E68"/>
    <w:rsid w:val="00032FD3"/>
    <w:rsid w:val="0003383E"/>
    <w:rsid w:val="00033C6F"/>
    <w:rsid w:val="00033D5B"/>
    <w:rsid w:val="000379AD"/>
    <w:rsid w:val="00041988"/>
    <w:rsid w:val="00044CC2"/>
    <w:rsid w:val="00044EAE"/>
    <w:rsid w:val="000469C0"/>
    <w:rsid w:val="00050930"/>
    <w:rsid w:val="000546E3"/>
    <w:rsid w:val="0005612B"/>
    <w:rsid w:val="000605BB"/>
    <w:rsid w:val="000614E9"/>
    <w:rsid w:val="00062DAA"/>
    <w:rsid w:val="000630A4"/>
    <w:rsid w:val="00064549"/>
    <w:rsid w:val="00067790"/>
    <w:rsid w:val="00067C74"/>
    <w:rsid w:val="00072D67"/>
    <w:rsid w:val="00073136"/>
    <w:rsid w:val="00075735"/>
    <w:rsid w:val="00080533"/>
    <w:rsid w:val="00080B90"/>
    <w:rsid w:val="000833DB"/>
    <w:rsid w:val="000835FE"/>
    <w:rsid w:val="00086B8A"/>
    <w:rsid w:val="00086BED"/>
    <w:rsid w:val="00086D3F"/>
    <w:rsid w:val="00087B6E"/>
    <w:rsid w:val="00090E2B"/>
    <w:rsid w:val="000910D7"/>
    <w:rsid w:val="00092209"/>
    <w:rsid w:val="000922F1"/>
    <w:rsid w:val="00092E63"/>
    <w:rsid w:val="00097006"/>
    <w:rsid w:val="00097EF0"/>
    <w:rsid w:val="000A1890"/>
    <w:rsid w:val="000A2AAA"/>
    <w:rsid w:val="000A3013"/>
    <w:rsid w:val="000A3EF6"/>
    <w:rsid w:val="000A432A"/>
    <w:rsid w:val="000A5A78"/>
    <w:rsid w:val="000A7DA5"/>
    <w:rsid w:val="000B0EE6"/>
    <w:rsid w:val="000B40A3"/>
    <w:rsid w:val="000B4F61"/>
    <w:rsid w:val="000C0A49"/>
    <w:rsid w:val="000C1802"/>
    <w:rsid w:val="000C38F4"/>
    <w:rsid w:val="000C3D00"/>
    <w:rsid w:val="000C560B"/>
    <w:rsid w:val="000C62A2"/>
    <w:rsid w:val="000C769E"/>
    <w:rsid w:val="000D1A8F"/>
    <w:rsid w:val="000D4809"/>
    <w:rsid w:val="000E071E"/>
    <w:rsid w:val="000E1747"/>
    <w:rsid w:val="000E1BC4"/>
    <w:rsid w:val="000E4A65"/>
    <w:rsid w:val="000E6772"/>
    <w:rsid w:val="000F2C70"/>
    <w:rsid w:val="000F6F21"/>
    <w:rsid w:val="0010119A"/>
    <w:rsid w:val="001026DB"/>
    <w:rsid w:val="00104A3C"/>
    <w:rsid w:val="00105122"/>
    <w:rsid w:val="0010756F"/>
    <w:rsid w:val="00111E92"/>
    <w:rsid w:val="001144DC"/>
    <w:rsid w:val="00116CE5"/>
    <w:rsid w:val="00117458"/>
    <w:rsid w:val="0012068C"/>
    <w:rsid w:val="00123C79"/>
    <w:rsid w:val="00127219"/>
    <w:rsid w:val="00130600"/>
    <w:rsid w:val="0013116B"/>
    <w:rsid w:val="00131739"/>
    <w:rsid w:val="00134112"/>
    <w:rsid w:val="00140849"/>
    <w:rsid w:val="001408EE"/>
    <w:rsid w:val="001412B7"/>
    <w:rsid w:val="00143F2E"/>
    <w:rsid w:val="001454B7"/>
    <w:rsid w:val="00145557"/>
    <w:rsid w:val="00147CD5"/>
    <w:rsid w:val="0015058F"/>
    <w:rsid w:val="00151E5F"/>
    <w:rsid w:val="001522EE"/>
    <w:rsid w:val="00152E5F"/>
    <w:rsid w:val="00153773"/>
    <w:rsid w:val="0015438D"/>
    <w:rsid w:val="00156BB3"/>
    <w:rsid w:val="00161DF4"/>
    <w:rsid w:val="00163E9A"/>
    <w:rsid w:val="001666C6"/>
    <w:rsid w:val="001767CF"/>
    <w:rsid w:val="001779C8"/>
    <w:rsid w:val="00185220"/>
    <w:rsid w:val="00185CB2"/>
    <w:rsid w:val="0018607A"/>
    <w:rsid w:val="00190D2B"/>
    <w:rsid w:val="00191962"/>
    <w:rsid w:val="001929C3"/>
    <w:rsid w:val="00192B13"/>
    <w:rsid w:val="00193A51"/>
    <w:rsid w:val="00194352"/>
    <w:rsid w:val="00194BBD"/>
    <w:rsid w:val="0019559E"/>
    <w:rsid w:val="00196E1D"/>
    <w:rsid w:val="00196F0A"/>
    <w:rsid w:val="001970A6"/>
    <w:rsid w:val="001A5A6B"/>
    <w:rsid w:val="001A6E2A"/>
    <w:rsid w:val="001A7109"/>
    <w:rsid w:val="001A711F"/>
    <w:rsid w:val="001B292E"/>
    <w:rsid w:val="001B2A5D"/>
    <w:rsid w:val="001B2AEE"/>
    <w:rsid w:val="001B7EF7"/>
    <w:rsid w:val="001C26AB"/>
    <w:rsid w:val="001C4008"/>
    <w:rsid w:val="001C528B"/>
    <w:rsid w:val="001C5847"/>
    <w:rsid w:val="001D0CBB"/>
    <w:rsid w:val="001D0DA4"/>
    <w:rsid w:val="001D5CE5"/>
    <w:rsid w:val="001D749D"/>
    <w:rsid w:val="001E1E81"/>
    <w:rsid w:val="001F0387"/>
    <w:rsid w:val="001F16C3"/>
    <w:rsid w:val="001F1CF8"/>
    <w:rsid w:val="001F22C4"/>
    <w:rsid w:val="001F4014"/>
    <w:rsid w:val="00201A73"/>
    <w:rsid w:val="002047CD"/>
    <w:rsid w:val="002047D4"/>
    <w:rsid w:val="002134C9"/>
    <w:rsid w:val="00214FC5"/>
    <w:rsid w:val="00216A54"/>
    <w:rsid w:val="002172B2"/>
    <w:rsid w:val="00217BB8"/>
    <w:rsid w:val="00220B0E"/>
    <w:rsid w:val="0022177F"/>
    <w:rsid w:val="00222B9E"/>
    <w:rsid w:val="00226F2D"/>
    <w:rsid w:val="0023162E"/>
    <w:rsid w:val="00232222"/>
    <w:rsid w:val="00243094"/>
    <w:rsid w:val="002431EF"/>
    <w:rsid w:val="00252B41"/>
    <w:rsid w:val="00260880"/>
    <w:rsid w:val="002612E3"/>
    <w:rsid w:val="00262FDB"/>
    <w:rsid w:val="00266C2A"/>
    <w:rsid w:val="00266E0F"/>
    <w:rsid w:val="002717CF"/>
    <w:rsid w:val="0027242E"/>
    <w:rsid w:val="002738F9"/>
    <w:rsid w:val="00274F27"/>
    <w:rsid w:val="00276534"/>
    <w:rsid w:val="00276E66"/>
    <w:rsid w:val="0027731D"/>
    <w:rsid w:val="00280650"/>
    <w:rsid w:val="00280F9D"/>
    <w:rsid w:val="002814BE"/>
    <w:rsid w:val="002826BE"/>
    <w:rsid w:val="00284AB0"/>
    <w:rsid w:val="002856C2"/>
    <w:rsid w:val="00285B13"/>
    <w:rsid w:val="00285DD5"/>
    <w:rsid w:val="002868E1"/>
    <w:rsid w:val="00290645"/>
    <w:rsid w:val="002925C4"/>
    <w:rsid w:val="00293809"/>
    <w:rsid w:val="002948FF"/>
    <w:rsid w:val="00295B2A"/>
    <w:rsid w:val="002960C1"/>
    <w:rsid w:val="002972B7"/>
    <w:rsid w:val="002A1C98"/>
    <w:rsid w:val="002A274D"/>
    <w:rsid w:val="002A4704"/>
    <w:rsid w:val="002A5B21"/>
    <w:rsid w:val="002B01CF"/>
    <w:rsid w:val="002B05B7"/>
    <w:rsid w:val="002B162B"/>
    <w:rsid w:val="002B2988"/>
    <w:rsid w:val="002B5FC9"/>
    <w:rsid w:val="002B6731"/>
    <w:rsid w:val="002B72F3"/>
    <w:rsid w:val="002B7E2A"/>
    <w:rsid w:val="002C02F7"/>
    <w:rsid w:val="002C0C16"/>
    <w:rsid w:val="002C2AE5"/>
    <w:rsid w:val="002C4EFD"/>
    <w:rsid w:val="002C57AC"/>
    <w:rsid w:val="002C6A8D"/>
    <w:rsid w:val="002D157A"/>
    <w:rsid w:val="002D41EF"/>
    <w:rsid w:val="002D5BF8"/>
    <w:rsid w:val="002D65B1"/>
    <w:rsid w:val="002D68CE"/>
    <w:rsid w:val="002E362A"/>
    <w:rsid w:val="002E62B8"/>
    <w:rsid w:val="002E7927"/>
    <w:rsid w:val="002F20A4"/>
    <w:rsid w:val="002F6A37"/>
    <w:rsid w:val="00302D87"/>
    <w:rsid w:val="003043B3"/>
    <w:rsid w:val="00304FE1"/>
    <w:rsid w:val="00306364"/>
    <w:rsid w:val="00306758"/>
    <w:rsid w:val="003105DC"/>
    <w:rsid w:val="003109B6"/>
    <w:rsid w:val="00310BD2"/>
    <w:rsid w:val="00311442"/>
    <w:rsid w:val="0032762D"/>
    <w:rsid w:val="003350C5"/>
    <w:rsid w:val="00335A1C"/>
    <w:rsid w:val="00336525"/>
    <w:rsid w:val="0034061A"/>
    <w:rsid w:val="0034266A"/>
    <w:rsid w:val="003432C7"/>
    <w:rsid w:val="0034417B"/>
    <w:rsid w:val="00347C0B"/>
    <w:rsid w:val="00350B23"/>
    <w:rsid w:val="00351B86"/>
    <w:rsid w:val="00352A29"/>
    <w:rsid w:val="0035494F"/>
    <w:rsid w:val="00354E9A"/>
    <w:rsid w:val="00355243"/>
    <w:rsid w:val="003553F0"/>
    <w:rsid w:val="00355462"/>
    <w:rsid w:val="00355ED4"/>
    <w:rsid w:val="00356A2B"/>
    <w:rsid w:val="003570C6"/>
    <w:rsid w:val="003600E2"/>
    <w:rsid w:val="003650B8"/>
    <w:rsid w:val="00366F52"/>
    <w:rsid w:val="003715EE"/>
    <w:rsid w:val="00371DFE"/>
    <w:rsid w:val="00374E59"/>
    <w:rsid w:val="00376231"/>
    <w:rsid w:val="0037788F"/>
    <w:rsid w:val="00395A01"/>
    <w:rsid w:val="00395C89"/>
    <w:rsid w:val="003968DC"/>
    <w:rsid w:val="00397AA2"/>
    <w:rsid w:val="003A0742"/>
    <w:rsid w:val="003A13B3"/>
    <w:rsid w:val="003A1512"/>
    <w:rsid w:val="003A1E1A"/>
    <w:rsid w:val="003A5B30"/>
    <w:rsid w:val="003A785B"/>
    <w:rsid w:val="003B092E"/>
    <w:rsid w:val="003B1F3F"/>
    <w:rsid w:val="003B5721"/>
    <w:rsid w:val="003B59F4"/>
    <w:rsid w:val="003C171D"/>
    <w:rsid w:val="003C1803"/>
    <w:rsid w:val="003C1B5F"/>
    <w:rsid w:val="003C1BE5"/>
    <w:rsid w:val="003C2443"/>
    <w:rsid w:val="003C6398"/>
    <w:rsid w:val="003D3A94"/>
    <w:rsid w:val="003D5CFF"/>
    <w:rsid w:val="003E3AA2"/>
    <w:rsid w:val="003E687D"/>
    <w:rsid w:val="003E75B6"/>
    <w:rsid w:val="003F2F79"/>
    <w:rsid w:val="003F670D"/>
    <w:rsid w:val="003F77E7"/>
    <w:rsid w:val="004017DC"/>
    <w:rsid w:val="004029B7"/>
    <w:rsid w:val="0040315C"/>
    <w:rsid w:val="00403EEE"/>
    <w:rsid w:val="004052A3"/>
    <w:rsid w:val="00405A98"/>
    <w:rsid w:val="00406FB8"/>
    <w:rsid w:val="0041279C"/>
    <w:rsid w:val="00415BEF"/>
    <w:rsid w:val="00417FC9"/>
    <w:rsid w:val="00421AF0"/>
    <w:rsid w:val="00425729"/>
    <w:rsid w:val="00425D1A"/>
    <w:rsid w:val="0043038E"/>
    <w:rsid w:val="00430AB1"/>
    <w:rsid w:val="00431188"/>
    <w:rsid w:val="00431CD3"/>
    <w:rsid w:val="0043338E"/>
    <w:rsid w:val="004340AA"/>
    <w:rsid w:val="00440721"/>
    <w:rsid w:val="004418FE"/>
    <w:rsid w:val="004419CA"/>
    <w:rsid w:val="004458A9"/>
    <w:rsid w:val="00446818"/>
    <w:rsid w:val="00447039"/>
    <w:rsid w:val="004516DF"/>
    <w:rsid w:val="00452843"/>
    <w:rsid w:val="00453991"/>
    <w:rsid w:val="00453C98"/>
    <w:rsid w:val="00454D63"/>
    <w:rsid w:val="0045687D"/>
    <w:rsid w:val="00457434"/>
    <w:rsid w:val="00461B15"/>
    <w:rsid w:val="00462395"/>
    <w:rsid w:val="00462CDA"/>
    <w:rsid w:val="00463ADE"/>
    <w:rsid w:val="00463D8C"/>
    <w:rsid w:val="00464079"/>
    <w:rsid w:val="00464C6B"/>
    <w:rsid w:val="004656AE"/>
    <w:rsid w:val="0046615D"/>
    <w:rsid w:val="004672D5"/>
    <w:rsid w:val="004679FD"/>
    <w:rsid w:val="00473EE7"/>
    <w:rsid w:val="00475C2B"/>
    <w:rsid w:val="00476CE9"/>
    <w:rsid w:val="00482475"/>
    <w:rsid w:val="00484173"/>
    <w:rsid w:val="00490DA8"/>
    <w:rsid w:val="00493CE1"/>
    <w:rsid w:val="00496C33"/>
    <w:rsid w:val="00496D0C"/>
    <w:rsid w:val="00497A03"/>
    <w:rsid w:val="004A1F1C"/>
    <w:rsid w:val="004A41EF"/>
    <w:rsid w:val="004B05E8"/>
    <w:rsid w:val="004B1AAE"/>
    <w:rsid w:val="004B1C85"/>
    <w:rsid w:val="004B2C35"/>
    <w:rsid w:val="004B3124"/>
    <w:rsid w:val="004B408D"/>
    <w:rsid w:val="004B4C9A"/>
    <w:rsid w:val="004B74CC"/>
    <w:rsid w:val="004C152A"/>
    <w:rsid w:val="004C3071"/>
    <w:rsid w:val="004C4ACA"/>
    <w:rsid w:val="004C64CA"/>
    <w:rsid w:val="004C7266"/>
    <w:rsid w:val="004C72E5"/>
    <w:rsid w:val="004D0AE2"/>
    <w:rsid w:val="004D1425"/>
    <w:rsid w:val="004D1B94"/>
    <w:rsid w:val="004D2BE3"/>
    <w:rsid w:val="004D2D29"/>
    <w:rsid w:val="004E1317"/>
    <w:rsid w:val="004E13F7"/>
    <w:rsid w:val="004E4173"/>
    <w:rsid w:val="004E4A0C"/>
    <w:rsid w:val="004E5646"/>
    <w:rsid w:val="004F04BF"/>
    <w:rsid w:val="004F358B"/>
    <w:rsid w:val="004F3B32"/>
    <w:rsid w:val="00501FDF"/>
    <w:rsid w:val="00502DA5"/>
    <w:rsid w:val="0050538C"/>
    <w:rsid w:val="005070D0"/>
    <w:rsid w:val="00507830"/>
    <w:rsid w:val="0050787D"/>
    <w:rsid w:val="005150C5"/>
    <w:rsid w:val="00517ADD"/>
    <w:rsid w:val="00517CF1"/>
    <w:rsid w:val="0052542F"/>
    <w:rsid w:val="00525999"/>
    <w:rsid w:val="005264DB"/>
    <w:rsid w:val="00530AB8"/>
    <w:rsid w:val="00532A03"/>
    <w:rsid w:val="00534563"/>
    <w:rsid w:val="005363A1"/>
    <w:rsid w:val="0053782C"/>
    <w:rsid w:val="00537856"/>
    <w:rsid w:val="00537F2B"/>
    <w:rsid w:val="00550F71"/>
    <w:rsid w:val="00552A7B"/>
    <w:rsid w:val="00552A99"/>
    <w:rsid w:val="00553739"/>
    <w:rsid w:val="00556671"/>
    <w:rsid w:val="00557401"/>
    <w:rsid w:val="00557B48"/>
    <w:rsid w:val="005600FE"/>
    <w:rsid w:val="00560FDD"/>
    <w:rsid w:val="00562306"/>
    <w:rsid w:val="00565995"/>
    <w:rsid w:val="00566326"/>
    <w:rsid w:val="00572A9C"/>
    <w:rsid w:val="0057649C"/>
    <w:rsid w:val="00577782"/>
    <w:rsid w:val="0058082D"/>
    <w:rsid w:val="005811A6"/>
    <w:rsid w:val="00587506"/>
    <w:rsid w:val="00591408"/>
    <w:rsid w:val="00591848"/>
    <w:rsid w:val="005918E2"/>
    <w:rsid w:val="00592E19"/>
    <w:rsid w:val="005932E5"/>
    <w:rsid w:val="00595035"/>
    <w:rsid w:val="005954E4"/>
    <w:rsid w:val="00595501"/>
    <w:rsid w:val="005955FB"/>
    <w:rsid w:val="00596D7E"/>
    <w:rsid w:val="005A49A7"/>
    <w:rsid w:val="005A7407"/>
    <w:rsid w:val="005A7BC1"/>
    <w:rsid w:val="005B1AD1"/>
    <w:rsid w:val="005B2630"/>
    <w:rsid w:val="005B3161"/>
    <w:rsid w:val="005B6997"/>
    <w:rsid w:val="005C520B"/>
    <w:rsid w:val="005D0006"/>
    <w:rsid w:val="005D45F7"/>
    <w:rsid w:val="005D52EC"/>
    <w:rsid w:val="005D57A7"/>
    <w:rsid w:val="005D6E80"/>
    <w:rsid w:val="005E15FA"/>
    <w:rsid w:val="005E1A95"/>
    <w:rsid w:val="005E1D6C"/>
    <w:rsid w:val="005E3D31"/>
    <w:rsid w:val="005E5F6C"/>
    <w:rsid w:val="005E60C2"/>
    <w:rsid w:val="005F0B11"/>
    <w:rsid w:val="005F5500"/>
    <w:rsid w:val="005F5A01"/>
    <w:rsid w:val="005F7A0E"/>
    <w:rsid w:val="005F7A68"/>
    <w:rsid w:val="00601648"/>
    <w:rsid w:val="00610BE9"/>
    <w:rsid w:val="00611B43"/>
    <w:rsid w:val="00611C2B"/>
    <w:rsid w:val="00614524"/>
    <w:rsid w:val="00614C4F"/>
    <w:rsid w:val="00615697"/>
    <w:rsid w:val="0061765C"/>
    <w:rsid w:val="00621B57"/>
    <w:rsid w:val="00621F4D"/>
    <w:rsid w:val="00626534"/>
    <w:rsid w:val="00631A14"/>
    <w:rsid w:val="00635837"/>
    <w:rsid w:val="00636626"/>
    <w:rsid w:val="00636D7B"/>
    <w:rsid w:val="006412FC"/>
    <w:rsid w:val="00642303"/>
    <w:rsid w:val="00643AED"/>
    <w:rsid w:val="00643EFF"/>
    <w:rsid w:val="00644476"/>
    <w:rsid w:val="00646B05"/>
    <w:rsid w:val="00647210"/>
    <w:rsid w:val="006531B1"/>
    <w:rsid w:val="00653CCE"/>
    <w:rsid w:val="00661178"/>
    <w:rsid w:val="00664689"/>
    <w:rsid w:val="006664E6"/>
    <w:rsid w:val="00667076"/>
    <w:rsid w:val="00671652"/>
    <w:rsid w:val="006757A7"/>
    <w:rsid w:val="006765F4"/>
    <w:rsid w:val="006768F8"/>
    <w:rsid w:val="006808DA"/>
    <w:rsid w:val="0068184E"/>
    <w:rsid w:val="00683D25"/>
    <w:rsid w:val="00685938"/>
    <w:rsid w:val="00691791"/>
    <w:rsid w:val="0069201C"/>
    <w:rsid w:val="00692A67"/>
    <w:rsid w:val="00695053"/>
    <w:rsid w:val="00696F45"/>
    <w:rsid w:val="006A21D2"/>
    <w:rsid w:val="006A45D6"/>
    <w:rsid w:val="006A5C28"/>
    <w:rsid w:val="006A634E"/>
    <w:rsid w:val="006B2682"/>
    <w:rsid w:val="006B2D42"/>
    <w:rsid w:val="006B2EB5"/>
    <w:rsid w:val="006B47D8"/>
    <w:rsid w:val="006B5953"/>
    <w:rsid w:val="006B6AAA"/>
    <w:rsid w:val="006C099A"/>
    <w:rsid w:val="006C111C"/>
    <w:rsid w:val="006C3900"/>
    <w:rsid w:val="006C5F12"/>
    <w:rsid w:val="006D2608"/>
    <w:rsid w:val="006D54CF"/>
    <w:rsid w:val="006D79C4"/>
    <w:rsid w:val="006E62CF"/>
    <w:rsid w:val="006E6D68"/>
    <w:rsid w:val="006F0803"/>
    <w:rsid w:val="006F0EC9"/>
    <w:rsid w:val="006F1A4B"/>
    <w:rsid w:val="006F378B"/>
    <w:rsid w:val="006F3B90"/>
    <w:rsid w:val="006F792A"/>
    <w:rsid w:val="007003F1"/>
    <w:rsid w:val="00703F6D"/>
    <w:rsid w:val="00704C59"/>
    <w:rsid w:val="00705595"/>
    <w:rsid w:val="00707303"/>
    <w:rsid w:val="007111EB"/>
    <w:rsid w:val="00711C2E"/>
    <w:rsid w:val="00711DAA"/>
    <w:rsid w:val="00712170"/>
    <w:rsid w:val="00712D29"/>
    <w:rsid w:val="00714487"/>
    <w:rsid w:val="00721E79"/>
    <w:rsid w:val="00727749"/>
    <w:rsid w:val="00731CD1"/>
    <w:rsid w:val="00732388"/>
    <w:rsid w:val="007332EA"/>
    <w:rsid w:val="00733B2B"/>
    <w:rsid w:val="007355E3"/>
    <w:rsid w:val="0073667B"/>
    <w:rsid w:val="00740D5D"/>
    <w:rsid w:val="00745146"/>
    <w:rsid w:val="00745905"/>
    <w:rsid w:val="00750490"/>
    <w:rsid w:val="00750A0B"/>
    <w:rsid w:val="00750B81"/>
    <w:rsid w:val="00751609"/>
    <w:rsid w:val="0075193C"/>
    <w:rsid w:val="007544F6"/>
    <w:rsid w:val="00754B3C"/>
    <w:rsid w:val="00756F9A"/>
    <w:rsid w:val="0076028F"/>
    <w:rsid w:val="007616FC"/>
    <w:rsid w:val="00766534"/>
    <w:rsid w:val="00766F27"/>
    <w:rsid w:val="00770AD2"/>
    <w:rsid w:val="0078114E"/>
    <w:rsid w:val="00782BA5"/>
    <w:rsid w:val="00783BDE"/>
    <w:rsid w:val="00784DF0"/>
    <w:rsid w:val="00784EA6"/>
    <w:rsid w:val="007879E8"/>
    <w:rsid w:val="007911C8"/>
    <w:rsid w:val="0079126B"/>
    <w:rsid w:val="007932B8"/>
    <w:rsid w:val="007A1B25"/>
    <w:rsid w:val="007A2421"/>
    <w:rsid w:val="007B03C8"/>
    <w:rsid w:val="007B21FD"/>
    <w:rsid w:val="007B23AA"/>
    <w:rsid w:val="007B38C1"/>
    <w:rsid w:val="007B6960"/>
    <w:rsid w:val="007C041A"/>
    <w:rsid w:val="007C405F"/>
    <w:rsid w:val="007C7721"/>
    <w:rsid w:val="007D0390"/>
    <w:rsid w:val="007D0B54"/>
    <w:rsid w:val="007D0D93"/>
    <w:rsid w:val="007D20E5"/>
    <w:rsid w:val="007D597E"/>
    <w:rsid w:val="007D5D42"/>
    <w:rsid w:val="007D61E0"/>
    <w:rsid w:val="007E4EA4"/>
    <w:rsid w:val="007E554B"/>
    <w:rsid w:val="007E6FF6"/>
    <w:rsid w:val="007E72BE"/>
    <w:rsid w:val="007F07F8"/>
    <w:rsid w:val="007F128C"/>
    <w:rsid w:val="007F4D2C"/>
    <w:rsid w:val="00804D1C"/>
    <w:rsid w:val="008051AF"/>
    <w:rsid w:val="00807043"/>
    <w:rsid w:val="0081013A"/>
    <w:rsid w:val="0081180F"/>
    <w:rsid w:val="008124C2"/>
    <w:rsid w:val="008134B5"/>
    <w:rsid w:val="008134DE"/>
    <w:rsid w:val="0081401A"/>
    <w:rsid w:val="008144EA"/>
    <w:rsid w:val="008158D9"/>
    <w:rsid w:val="00817343"/>
    <w:rsid w:val="00824EBE"/>
    <w:rsid w:val="008273C9"/>
    <w:rsid w:val="0083064B"/>
    <w:rsid w:val="00836085"/>
    <w:rsid w:val="008367E4"/>
    <w:rsid w:val="0084043C"/>
    <w:rsid w:val="008407B1"/>
    <w:rsid w:val="0084192D"/>
    <w:rsid w:val="00843F0B"/>
    <w:rsid w:val="00844D2C"/>
    <w:rsid w:val="00846C7E"/>
    <w:rsid w:val="0085058D"/>
    <w:rsid w:val="008519DA"/>
    <w:rsid w:val="00855551"/>
    <w:rsid w:val="00857A1E"/>
    <w:rsid w:val="0086332B"/>
    <w:rsid w:val="0086734A"/>
    <w:rsid w:val="008674E9"/>
    <w:rsid w:val="008726A8"/>
    <w:rsid w:val="00873C38"/>
    <w:rsid w:val="00875FA0"/>
    <w:rsid w:val="0087659B"/>
    <w:rsid w:val="0087681E"/>
    <w:rsid w:val="0088208F"/>
    <w:rsid w:val="00882124"/>
    <w:rsid w:val="00884722"/>
    <w:rsid w:val="0089138A"/>
    <w:rsid w:val="00894787"/>
    <w:rsid w:val="00894AFC"/>
    <w:rsid w:val="00895000"/>
    <w:rsid w:val="008A0513"/>
    <w:rsid w:val="008A08E3"/>
    <w:rsid w:val="008A116A"/>
    <w:rsid w:val="008A13B7"/>
    <w:rsid w:val="008A1BD4"/>
    <w:rsid w:val="008A220B"/>
    <w:rsid w:val="008A25E9"/>
    <w:rsid w:val="008A65A1"/>
    <w:rsid w:val="008B24BF"/>
    <w:rsid w:val="008B320B"/>
    <w:rsid w:val="008B3B70"/>
    <w:rsid w:val="008B4B8C"/>
    <w:rsid w:val="008B6580"/>
    <w:rsid w:val="008C32E2"/>
    <w:rsid w:val="008C3EEF"/>
    <w:rsid w:val="008C4420"/>
    <w:rsid w:val="008C65E8"/>
    <w:rsid w:val="008D0789"/>
    <w:rsid w:val="008D1863"/>
    <w:rsid w:val="008D2B73"/>
    <w:rsid w:val="008D6AE1"/>
    <w:rsid w:val="008E0056"/>
    <w:rsid w:val="008E03A1"/>
    <w:rsid w:val="008E07A2"/>
    <w:rsid w:val="008E10F0"/>
    <w:rsid w:val="008E1449"/>
    <w:rsid w:val="008E1799"/>
    <w:rsid w:val="008E191A"/>
    <w:rsid w:val="008E4EC6"/>
    <w:rsid w:val="008E5031"/>
    <w:rsid w:val="008E5A3A"/>
    <w:rsid w:val="008E687B"/>
    <w:rsid w:val="008E6A43"/>
    <w:rsid w:val="008F19CC"/>
    <w:rsid w:val="008F24B6"/>
    <w:rsid w:val="008F6B5A"/>
    <w:rsid w:val="008F70CD"/>
    <w:rsid w:val="008F7547"/>
    <w:rsid w:val="0090165A"/>
    <w:rsid w:val="009041E5"/>
    <w:rsid w:val="00905E3A"/>
    <w:rsid w:val="00910090"/>
    <w:rsid w:val="00910F5C"/>
    <w:rsid w:val="00911E05"/>
    <w:rsid w:val="00911EFA"/>
    <w:rsid w:val="00913307"/>
    <w:rsid w:val="00915A5A"/>
    <w:rsid w:val="00915C37"/>
    <w:rsid w:val="009169C4"/>
    <w:rsid w:val="00916E49"/>
    <w:rsid w:val="00920D1B"/>
    <w:rsid w:val="00923A3D"/>
    <w:rsid w:val="00924772"/>
    <w:rsid w:val="009257D5"/>
    <w:rsid w:val="00930D4D"/>
    <w:rsid w:val="00931DE7"/>
    <w:rsid w:val="00933BA9"/>
    <w:rsid w:val="00935C71"/>
    <w:rsid w:val="00935E6B"/>
    <w:rsid w:val="00942A99"/>
    <w:rsid w:val="0094320D"/>
    <w:rsid w:val="009441CF"/>
    <w:rsid w:val="00950F90"/>
    <w:rsid w:val="00952748"/>
    <w:rsid w:val="009559B5"/>
    <w:rsid w:val="009561E2"/>
    <w:rsid w:val="00960388"/>
    <w:rsid w:val="00960870"/>
    <w:rsid w:val="00961E2A"/>
    <w:rsid w:val="009638DF"/>
    <w:rsid w:val="00963BD9"/>
    <w:rsid w:val="00971D9B"/>
    <w:rsid w:val="00972708"/>
    <w:rsid w:val="0097297A"/>
    <w:rsid w:val="009740C8"/>
    <w:rsid w:val="00976611"/>
    <w:rsid w:val="00977119"/>
    <w:rsid w:val="00977DF5"/>
    <w:rsid w:val="00980153"/>
    <w:rsid w:val="0098057B"/>
    <w:rsid w:val="00983F09"/>
    <w:rsid w:val="00986082"/>
    <w:rsid w:val="00992130"/>
    <w:rsid w:val="0099705B"/>
    <w:rsid w:val="009A01D8"/>
    <w:rsid w:val="009A18A6"/>
    <w:rsid w:val="009A3D34"/>
    <w:rsid w:val="009A505D"/>
    <w:rsid w:val="009A5386"/>
    <w:rsid w:val="009A55AA"/>
    <w:rsid w:val="009A6925"/>
    <w:rsid w:val="009A6B8D"/>
    <w:rsid w:val="009A79E5"/>
    <w:rsid w:val="009A7D02"/>
    <w:rsid w:val="009B15B5"/>
    <w:rsid w:val="009B1FA5"/>
    <w:rsid w:val="009B5B0A"/>
    <w:rsid w:val="009B64C1"/>
    <w:rsid w:val="009C00B9"/>
    <w:rsid w:val="009C255E"/>
    <w:rsid w:val="009C463A"/>
    <w:rsid w:val="009D1C4F"/>
    <w:rsid w:val="009D6489"/>
    <w:rsid w:val="009E0D87"/>
    <w:rsid w:val="009E0E57"/>
    <w:rsid w:val="009E44AD"/>
    <w:rsid w:val="009E4685"/>
    <w:rsid w:val="009E7FFA"/>
    <w:rsid w:val="009F0125"/>
    <w:rsid w:val="009F086D"/>
    <w:rsid w:val="009F180B"/>
    <w:rsid w:val="009F1C77"/>
    <w:rsid w:val="009F2187"/>
    <w:rsid w:val="009F2446"/>
    <w:rsid w:val="009F288A"/>
    <w:rsid w:val="009F3AB7"/>
    <w:rsid w:val="009F43C1"/>
    <w:rsid w:val="009F58CE"/>
    <w:rsid w:val="009F64E0"/>
    <w:rsid w:val="009F66FE"/>
    <w:rsid w:val="009F79BB"/>
    <w:rsid w:val="009F7D20"/>
    <w:rsid w:val="009F7DD0"/>
    <w:rsid w:val="00A026E1"/>
    <w:rsid w:val="00A07A80"/>
    <w:rsid w:val="00A1036A"/>
    <w:rsid w:val="00A13177"/>
    <w:rsid w:val="00A1471D"/>
    <w:rsid w:val="00A1527C"/>
    <w:rsid w:val="00A159B3"/>
    <w:rsid w:val="00A23150"/>
    <w:rsid w:val="00A26B99"/>
    <w:rsid w:val="00A27184"/>
    <w:rsid w:val="00A3059C"/>
    <w:rsid w:val="00A307C5"/>
    <w:rsid w:val="00A3216A"/>
    <w:rsid w:val="00A3379A"/>
    <w:rsid w:val="00A352F0"/>
    <w:rsid w:val="00A36981"/>
    <w:rsid w:val="00A372AE"/>
    <w:rsid w:val="00A37EBD"/>
    <w:rsid w:val="00A41183"/>
    <w:rsid w:val="00A411B4"/>
    <w:rsid w:val="00A41EE3"/>
    <w:rsid w:val="00A41FB1"/>
    <w:rsid w:val="00A421D4"/>
    <w:rsid w:val="00A4413F"/>
    <w:rsid w:val="00A45363"/>
    <w:rsid w:val="00A51C5F"/>
    <w:rsid w:val="00A52CA8"/>
    <w:rsid w:val="00A5382B"/>
    <w:rsid w:val="00A54E8C"/>
    <w:rsid w:val="00A55064"/>
    <w:rsid w:val="00A563DD"/>
    <w:rsid w:val="00A5675A"/>
    <w:rsid w:val="00A57EBD"/>
    <w:rsid w:val="00A65E7F"/>
    <w:rsid w:val="00A66D16"/>
    <w:rsid w:val="00A67554"/>
    <w:rsid w:val="00A71667"/>
    <w:rsid w:val="00A75912"/>
    <w:rsid w:val="00A7628B"/>
    <w:rsid w:val="00A77824"/>
    <w:rsid w:val="00A805B9"/>
    <w:rsid w:val="00A83354"/>
    <w:rsid w:val="00A84A25"/>
    <w:rsid w:val="00A86200"/>
    <w:rsid w:val="00A924E9"/>
    <w:rsid w:val="00A931E6"/>
    <w:rsid w:val="00A934CF"/>
    <w:rsid w:val="00A93DEE"/>
    <w:rsid w:val="00A948E1"/>
    <w:rsid w:val="00A95871"/>
    <w:rsid w:val="00A95A78"/>
    <w:rsid w:val="00AA1820"/>
    <w:rsid w:val="00AA214B"/>
    <w:rsid w:val="00AA32E9"/>
    <w:rsid w:val="00AA3F29"/>
    <w:rsid w:val="00AB26E1"/>
    <w:rsid w:val="00AB371D"/>
    <w:rsid w:val="00AB40F7"/>
    <w:rsid w:val="00AB621B"/>
    <w:rsid w:val="00AB7129"/>
    <w:rsid w:val="00AC0D3D"/>
    <w:rsid w:val="00AC33D5"/>
    <w:rsid w:val="00AC6DE7"/>
    <w:rsid w:val="00AD1997"/>
    <w:rsid w:val="00AD2358"/>
    <w:rsid w:val="00AD3244"/>
    <w:rsid w:val="00AD6952"/>
    <w:rsid w:val="00AE13C6"/>
    <w:rsid w:val="00AE21B6"/>
    <w:rsid w:val="00AE42B6"/>
    <w:rsid w:val="00AE4C33"/>
    <w:rsid w:val="00AE5E5A"/>
    <w:rsid w:val="00AE6138"/>
    <w:rsid w:val="00AE6C79"/>
    <w:rsid w:val="00AE79CA"/>
    <w:rsid w:val="00AF13FC"/>
    <w:rsid w:val="00AF2728"/>
    <w:rsid w:val="00AF706E"/>
    <w:rsid w:val="00B01AD4"/>
    <w:rsid w:val="00B0669A"/>
    <w:rsid w:val="00B068ED"/>
    <w:rsid w:val="00B06AF7"/>
    <w:rsid w:val="00B07AF0"/>
    <w:rsid w:val="00B11037"/>
    <w:rsid w:val="00B14FC6"/>
    <w:rsid w:val="00B1512A"/>
    <w:rsid w:val="00B16FCE"/>
    <w:rsid w:val="00B22D4A"/>
    <w:rsid w:val="00B22DE6"/>
    <w:rsid w:val="00B23071"/>
    <w:rsid w:val="00B23619"/>
    <w:rsid w:val="00B23EB7"/>
    <w:rsid w:val="00B26DBD"/>
    <w:rsid w:val="00B30AF5"/>
    <w:rsid w:val="00B31BFF"/>
    <w:rsid w:val="00B3399D"/>
    <w:rsid w:val="00B33B3A"/>
    <w:rsid w:val="00B35423"/>
    <w:rsid w:val="00B3718D"/>
    <w:rsid w:val="00B3766F"/>
    <w:rsid w:val="00B3775D"/>
    <w:rsid w:val="00B37FEE"/>
    <w:rsid w:val="00B42236"/>
    <w:rsid w:val="00B43047"/>
    <w:rsid w:val="00B437B0"/>
    <w:rsid w:val="00B43A37"/>
    <w:rsid w:val="00B45BF4"/>
    <w:rsid w:val="00B460ED"/>
    <w:rsid w:val="00B4730D"/>
    <w:rsid w:val="00B559BB"/>
    <w:rsid w:val="00B55B9E"/>
    <w:rsid w:val="00B56AA7"/>
    <w:rsid w:val="00B63482"/>
    <w:rsid w:val="00B648D1"/>
    <w:rsid w:val="00B65AF1"/>
    <w:rsid w:val="00B65EC9"/>
    <w:rsid w:val="00B66598"/>
    <w:rsid w:val="00B67B38"/>
    <w:rsid w:val="00B706ED"/>
    <w:rsid w:val="00B72388"/>
    <w:rsid w:val="00B77012"/>
    <w:rsid w:val="00B777EC"/>
    <w:rsid w:val="00B77CE0"/>
    <w:rsid w:val="00B80E96"/>
    <w:rsid w:val="00B8140B"/>
    <w:rsid w:val="00B843F0"/>
    <w:rsid w:val="00B862DB"/>
    <w:rsid w:val="00B86FBF"/>
    <w:rsid w:val="00B875E8"/>
    <w:rsid w:val="00B922C1"/>
    <w:rsid w:val="00B924A3"/>
    <w:rsid w:val="00B92DC3"/>
    <w:rsid w:val="00B959B3"/>
    <w:rsid w:val="00B96E1B"/>
    <w:rsid w:val="00BA24F8"/>
    <w:rsid w:val="00BA2E7B"/>
    <w:rsid w:val="00BA4709"/>
    <w:rsid w:val="00BB0ED6"/>
    <w:rsid w:val="00BB314C"/>
    <w:rsid w:val="00BB4DB4"/>
    <w:rsid w:val="00BB4F9F"/>
    <w:rsid w:val="00BB5FC3"/>
    <w:rsid w:val="00BB64B1"/>
    <w:rsid w:val="00BB761F"/>
    <w:rsid w:val="00BC19C0"/>
    <w:rsid w:val="00BC31D1"/>
    <w:rsid w:val="00BD0082"/>
    <w:rsid w:val="00BD00F7"/>
    <w:rsid w:val="00BD0141"/>
    <w:rsid w:val="00BD026A"/>
    <w:rsid w:val="00BD32F5"/>
    <w:rsid w:val="00BD54B1"/>
    <w:rsid w:val="00BD5826"/>
    <w:rsid w:val="00BD5AFF"/>
    <w:rsid w:val="00BD65C1"/>
    <w:rsid w:val="00BD696A"/>
    <w:rsid w:val="00BD76CD"/>
    <w:rsid w:val="00BE54EA"/>
    <w:rsid w:val="00BE7EB5"/>
    <w:rsid w:val="00BF1113"/>
    <w:rsid w:val="00BF1669"/>
    <w:rsid w:val="00BF2228"/>
    <w:rsid w:val="00BF2972"/>
    <w:rsid w:val="00BF59B4"/>
    <w:rsid w:val="00BF608F"/>
    <w:rsid w:val="00BF6DEF"/>
    <w:rsid w:val="00C019FA"/>
    <w:rsid w:val="00C01CC4"/>
    <w:rsid w:val="00C02175"/>
    <w:rsid w:val="00C04914"/>
    <w:rsid w:val="00C066D7"/>
    <w:rsid w:val="00C10454"/>
    <w:rsid w:val="00C116D7"/>
    <w:rsid w:val="00C11CAC"/>
    <w:rsid w:val="00C13224"/>
    <w:rsid w:val="00C143F3"/>
    <w:rsid w:val="00C144FF"/>
    <w:rsid w:val="00C22DD7"/>
    <w:rsid w:val="00C231D3"/>
    <w:rsid w:val="00C32D5D"/>
    <w:rsid w:val="00C3511D"/>
    <w:rsid w:val="00C36E32"/>
    <w:rsid w:val="00C3741F"/>
    <w:rsid w:val="00C40398"/>
    <w:rsid w:val="00C42379"/>
    <w:rsid w:val="00C44328"/>
    <w:rsid w:val="00C45A47"/>
    <w:rsid w:val="00C4642B"/>
    <w:rsid w:val="00C47BEF"/>
    <w:rsid w:val="00C50175"/>
    <w:rsid w:val="00C509C5"/>
    <w:rsid w:val="00C525F7"/>
    <w:rsid w:val="00C55533"/>
    <w:rsid w:val="00C55D76"/>
    <w:rsid w:val="00C609DA"/>
    <w:rsid w:val="00C617B3"/>
    <w:rsid w:val="00C61B54"/>
    <w:rsid w:val="00C6256C"/>
    <w:rsid w:val="00C62C84"/>
    <w:rsid w:val="00C66A4A"/>
    <w:rsid w:val="00C670E4"/>
    <w:rsid w:val="00C70DE0"/>
    <w:rsid w:val="00C732B0"/>
    <w:rsid w:val="00C737FD"/>
    <w:rsid w:val="00C74B48"/>
    <w:rsid w:val="00C77BE6"/>
    <w:rsid w:val="00C82038"/>
    <w:rsid w:val="00C82B7D"/>
    <w:rsid w:val="00C83590"/>
    <w:rsid w:val="00C83BF6"/>
    <w:rsid w:val="00C84FE2"/>
    <w:rsid w:val="00C86410"/>
    <w:rsid w:val="00C86492"/>
    <w:rsid w:val="00C90C2B"/>
    <w:rsid w:val="00C9790A"/>
    <w:rsid w:val="00CA26DE"/>
    <w:rsid w:val="00CA2B60"/>
    <w:rsid w:val="00CA6A92"/>
    <w:rsid w:val="00CB3368"/>
    <w:rsid w:val="00CB3839"/>
    <w:rsid w:val="00CB38F0"/>
    <w:rsid w:val="00CB6EA4"/>
    <w:rsid w:val="00CB74A7"/>
    <w:rsid w:val="00CC4089"/>
    <w:rsid w:val="00CC5CBB"/>
    <w:rsid w:val="00CD05E0"/>
    <w:rsid w:val="00CD12E3"/>
    <w:rsid w:val="00CD3E0B"/>
    <w:rsid w:val="00CD4E05"/>
    <w:rsid w:val="00CD5343"/>
    <w:rsid w:val="00CD6CA6"/>
    <w:rsid w:val="00CD755A"/>
    <w:rsid w:val="00CD7A54"/>
    <w:rsid w:val="00CE1472"/>
    <w:rsid w:val="00CE4350"/>
    <w:rsid w:val="00CE666F"/>
    <w:rsid w:val="00CE6C73"/>
    <w:rsid w:val="00CE6DE0"/>
    <w:rsid w:val="00CE7069"/>
    <w:rsid w:val="00CE769D"/>
    <w:rsid w:val="00CF1011"/>
    <w:rsid w:val="00CF5021"/>
    <w:rsid w:val="00CF65E4"/>
    <w:rsid w:val="00CF755A"/>
    <w:rsid w:val="00D026FC"/>
    <w:rsid w:val="00D02888"/>
    <w:rsid w:val="00D05254"/>
    <w:rsid w:val="00D05B3C"/>
    <w:rsid w:val="00D05F55"/>
    <w:rsid w:val="00D06AD7"/>
    <w:rsid w:val="00D06E71"/>
    <w:rsid w:val="00D114EF"/>
    <w:rsid w:val="00D13EEE"/>
    <w:rsid w:val="00D14B77"/>
    <w:rsid w:val="00D17B0A"/>
    <w:rsid w:val="00D224DF"/>
    <w:rsid w:val="00D2331E"/>
    <w:rsid w:val="00D263F1"/>
    <w:rsid w:val="00D313A3"/>
    <w:rsid w:val="00D31DD7"/>
    <w:rsid w:val="00D3218F"/>
    <w:rsid w:val="00D371A7"/>
    <w:rsid w:val="00D37AD5"/>
    <w:rsid w:val="00D452D5"/>
    <w:rsid w:val="00D45FFA"/>
    <w:rsid w:val="00D5259F"/>
    <w:rsid w:val="00D52BD4"/>
    <w:rsid w:val="00D52C1D"/>
    <w:rsid w:val="00D531E0"/>
    <w:rsid w:val="00D53BAD"/>
    <w:rsid w:val="00D56B27"/>
    <w:rsid w:val="00D57BC0"/>
    <w:rsid w:val="00D623A6"/>
    <w:rsid w:val="00D62F45"/>
    <w:rsid w:val="00D64A65"/>
    <w:rsid w:val="00D66952"/>
    <w:rsid w:val="00D7267E"/>
    <w:rsid w:val="00D75CCC"/>
    <w:rsid w:val="00D76570"/>
    <w:rsid w:val="00D774D0"/>
    <w:rsid w:val="00D81AF6"/>
    <w:rsid w:val="00D85C16"/>
    <w:rsid w:val="00D877E4"/>
    <w:rsid w:val="00D934BA"/>
    <w:rsid w:val="00D94316"/>
    <w:rsid w:val="00D9635E"/>
    <w:rsid w:val="00D97A9D"/>
    <w:rsid w:val="00DA158D"/>
    <w:rsid w:val="00DA43A2"/>
    <w:rsid w:val="00DA5F28"/>
    <w:rsid w:val="00DA7316"/>
    <w:rsid w:val="00DB0CF0"/>
    <w:rsid w:val="00DB2B15"/>
    <w:rsid w:val="00DB2C6E"/>
    <w:rsid w:val="00DB4C8A"/>
    <w:rsid w:val="00DB5C4A"/>
    <w:rsid w:val="00DB6600"/>
    <w:rsid w:val="00DB6D6F"/>
    <w:rsid w:val="00DC21A5"/>
    <w:rsid w:val="00DC24CB"/>
    <w:rsid w:val="00DC3467"/>
    <w:rsid w:val="00DC41F9"/>
    <w:rsid w:val="00DD7737"/>
    <w:rsid w:val="00DE3D66"/>
    <w:rsid w:val="00DE3E8D"/>
    <w:rsid w:val="00DE54C5"/>
    <w:rsid w:val="00DE72C7"/>
    <w:rsid w:val="00DF1C31"/>
    <w:rsid w:val="00DF26C5"/>
    <w:rsid w:val="00DF4732"/>
    <w:rsid w:val="00DF5476"/>
    <w:rsid w:val="00E0193A"/>
    <w:rsid w:val="00E059E5"/>
    <w:rsid w:val="00E106B9"/>
    <w:rsid w:val="00E10BE3"/>
    <w:rsid w:val="00E11B95"/>
    <w:rsid w:val="00E14A1C"/>
    <w:rsid w:val="00E15045"/>
    <w:rsid w:val="00E2056E"/>
    <w:rsid w:val="00E2355A"/>
    <w:rsid w:val="00E24D94"/>
    <w:rsid w:val="00E2616D"/>
    <w:rsid w:val="00E30128"/>
    <w:rsid w:val="00E34EC7"/>
    <w:rsid w:val="00E36C5A"/>
    <w:rsid w:val="00E37099"/>
    <w:rsid w:val="00E41999"/>
    <w:rsid w:val="00E46F38"/>
    <w:rsid w:val="00E47701"/>
    <w:rsid w:val="00E5019D"/>
    <w:rsid w:val="00E5384E"/>
    <w:rsid w:val="00E54932"/>
    <w:rsid w:val="00E556A4"/>
    <w:rsid w:val="00E55959"/>
    <w:rsid w:val="00E55EB5"/>
    <w:rsid w:val="00E56299"/>
    <w:rsid w:val="00E56A0E"/>
    <w:rsid w:val="00E604F4"/>
    <w:rsid w:val="00E60D90"/>
    <w:rsid w:val="00E62A2A"/>
    <w:rsid w:val="00E62B46"/>
    <w:rsid w:val="00E630C8"/>
    <w:rsid w:val="00E63417"/>
    <w:rsid w:val="00E64C5F"/>
    <w:rsid w:val="00E65771"/>
    <w:rsid w:val="00E6655C"/>
    <w:rsid w:val="00E67D9B"/>
    <w:rsid w:val="00E70CCD"/>
    <w:rsid w:val="00E731B2"/>
    <w:rsid w:val="00E73617"/>
    <w:rsid w:val="00E74F7C"/>
    <w:rsid w:val="00E750C3"/>
    <w:rsid w:val="00E76928"/>
    <w:rsid w:val="00E819FF"/>
    <w:rsid w:val="00E81AE3"/>
    <w:rsid w:val="00E847D0"/>
    <w:rsid w:val="00E9359E"/>
    <w:rsid w:val="00E9657C"/>
    <w:rsid w:val="00EA04A3"/>
    <w:rsid w:val="00EA68E6"/>
    <w:rsid w:val="00EA69BA"/>
    <w:rsid w:val="00EA73C1"/>
    <w:rsid w:val="00EB0962"/>
    <w:rsid w:val="00EB0A11"/>
    <w:rsid w:val="00EB151A"/>
    <w:rsid w:val="00EB54F6"/>
    <w:rsid w:val="00EB5BA6"/>
    <w:rsid w:val="00EB6C46"/>
    <w:rsid w:val="00EC0F55"/>
    <w:rsid w:val="00EC2A35"/>
    <w:rsid w:val="00ED211C"/>
    <w:rsid w:val="00ED6081"/>
    <w:rsid w:val="00ED67C1"/>
    <w:rsid w:val="00ED7653"/>
    <w:rsid w:val="00ED76FA"/>
    <w:rsid w:val="00EE18CC"/>
    <w:rsid w:val="00EE3FD9"/>
    <w:rsid w:val="00EE4A33"/>
    <w:rsid w:val="00EE5F7A"/>
    <w:rsid w:val="00EF0866"/>
    <w:rsid w:val="00EF26CC"/>
    <w:rsid w:val="00EF5E1E"/>
    <w:rsid w:val="00EF7114"/>
    <w:rsid w:val="00EF7A4E"/>
    <w:rsid w:val="00F03BB0"/>
    <w:rsid w:val="00F04945"/>
    <w:rsid w:val="00F05BCC"/>
    <w:rsid w:val="00F0605E"/>
    <w:rsid w:val="00F061C8"/>
    <w:rsid w:val="00F15EB8"/>
    <w:rsid w:val="00F17D02"/>
    <w:rsid w:val="00F21D54"/>
    <w:rsid w:val="00F22746"/>
    <w:rsid w:val="00F26B9A"/>
    <w:rsid w:val="00F2764C"/>
    <w:rsid w:val="00F33BD7"/>
    <w:rsid w:val="00F352A5"/>
    <w:rsid w:val="00F36D7D"/>
    <w:rsid w:val="00F37216"/>
    <w:rsid w:val="00F37734"/>
    <w:rsid w:val="00F41641"/>
    <w:rsid w:val="00F42460"/>
    <w:rsid w:val="00F42939"/>
    <w:rsid w:val="00F43CD1"/>
    <w:rsid w:val="00F47A01"/>
    <w:rsid w:val="00F50376"/>
    <w:rsid w:val="00F52A5A"/>
    <w:rsid w:val="00F546C9"/>
    <w:rsid w:val="00F551DE"/>
    <w:rsid w:val="00F553D1"/>
    <w:rsid w:val="00F56079"/>
    <w:rsid w:val="00F62B63"/>
    <w:rsid w:val="00F62C49"/>
    <w:rsid w:val="00F66603"/>
    <w:rsid w:val="00F66E0A"/>
    <w:rsid w:val="00F67246"/>
    <w:rsid w:val="00F70809"/>
    <w:rsid w:val="00F75DBA"/>
    <w:rsid w:val="00F763E7"/>
    <w:rsid w:val="00F778DD"/>
    <w:rsid w:val="00F82590"/>
    <w:rsid w:val="00F82919"/>
    <w:rsid w:val="00F84001"/>
    <w:rsid w:val="00F841D7"/>
    <w:rsid w:val="00F84A8B"/>
    <w:rsid w:val="00F85638"/>
    <w:rsid w:val="00F86D78"/>
    <w:rsid w:val="00F87CB0"/>
    <w:rsid w:val="00F87DF5"/>
    <w:rsid w:val="00F91A51"/>
    <w:rsid w:val="00F925FA"/>
    <w:rsid w:val="00F93000"/>
    <w:rsid w:val="00F96177"/>
    <w:rsid w:val="00F9752C"/>
    <w:rsid w:val="00FA20A9"/>
    <w:rsid w:val="00FA36DE"/>
    <w:rsid w:val="00FA48C3"/>
    <w:rsid w:val="00FA746D"/>
    <w:rsid w:val="00FA7626"/>
    <w:rsid w:val="00FB0923"/>
    <w:rsid w:val="00FC10EA"/>
    <w:rsid w:val="00FC5C6D"/>
    <w:rsid w:val="00FC5FFB"/>
    <w:rsid w:val="00FC70A5"/>
    <w:rsid w:val="00FC75C4"/>
    <w:rsid w:val="00FD58A6"/>
    <w:rsid w:val="00FE29E4"/>
    <w:rsid w:val="00FE5E12"/>
    <w:rsid w:val="00FF005B"/>
    <w:rsid w:val="00FF00EB"/>
    <w:rsid w:val="00FF1590"/>
    <w:rsid w:val="00FF4442"/>
    <w:rsid w:val="00FF4C9F"/>
    <w:rsid w:val="00FF5184"/>
    <w:rsid w:val="00FF6034"/>
    <w:rsid w:val="00FF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AE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43C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8134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34DE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qFormat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59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link w:val="ProposalChar"/>
    <w:qFormat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character" w:customStyle="1" w:styleId="TALChar">
    <w:name w:val="TAL Char"/>
    <w:rsid w:val="0081013A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B77CE0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qFormat/>
    <w:rsid w:val="008A220B"/>
  </w:style>
  <w:style w:type="table" w:customStyle="1" w:styleId="TableGrid1">
    <w:name w:val="Table Grid1"/>
    <w:basedOn w:val="TableNormal"/>
    <w:uiPriority w:val="59"/>
    <w:qFormat/>
    <w:rsid w:val="006757A7"/>
    <w:pPr>
      <w:spacing w:after="200" w:line="276" w:lineRule="auto"/>
    </w:pPr>
    <w:rPr>
      <w:rFonts w:ascii="Times New Roman" w:eastAsia="Yu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qFormat/>
    <w:rsid w:val="00BD54B1"/>
    <w:rPr>
      <w:rFonts w:ascii="Times New Roman" w:eastAsia="Times New Roman" w:hAnsi="Times New Roman" w:cs="Times New Roman"/>
      <w:b/>
      <w:sz w:val="20"/>
      <w:szCs w:val="20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090E2B"/>
    <w:pPr>
      <w:numPr>
        <w:numId w:val="13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090E2B"/>
    <w:rPr>
      <w:rFonts w:ascii="Times New Roman" w:eastAsia="SimSun" w:hAnsi="Times New Roman" w:cs="Times New Roman"/>
      <w:sz w:val="22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0E4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5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2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05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00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8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16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0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4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68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12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71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8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25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89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1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6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94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861935-68C6-6F4C-8EAA-861ADCA5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5305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2019-11-08T00:46:00Z</cp:lastPrinted>
  <dcterms:created xsi:type="dcterms:W3CDTF">2023-10-26T23:28:00Z</dcterms:created>
  <dcterms:modified xsi:type="dcterms:W3CDTF">2023-11-02T18:58:00Z</dcterms:modified>
  <cp:category/>
</cp:coreProperties>
</file>